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6" w:rsidRPr="007B1919" w:rsidRDefault="00627326" w:rsidP="00627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Inowrocław, 29.06.2016r.</w:t>
      </w:r>
    </w:p>
    <w:p w:rsidR="00627326" w:rsidRPr="009825FC" w:rsidRDefault="00627326" w:rsidP="00627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FC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627326" w:rsidRDefault="00627326" w:rsidP="00627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Pr="00996C4E" w:rsidRDefault="00627326" w:rsidP="00834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zakupu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dostawę materiałów biurowych na pot</w:t>
      </w:r>
      <w:r>
        <w:rPr>
          <w:rFonts w:ascii="Times New Roman" w:hAnsi="Times New Roman"/>
          <w:color w:val="000000"/>
          <w:sz w:val="24"/>
          <w:szCs w:val="24"/>
        </w:rPr>
        <w:t xml:space="preserve">rzeby funkcjonowania Biura LGD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27326" w:rsidRPr="00996C4E" w:rsidRDefault="00627326" w:rsidP="008345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Czarnoziem na Soli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F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4B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27326" w:rsidRPr="00C20BE9" w:rsidRDefault="00627326" w:rsidP="0083454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dostawa materiałów biurowych: </w:t>
      </w:r>
    </w:p>
    <w:p w:rsidR="00627326" w:rsidRPr="00A50AAC" w:rsidRDefault="00627326" w:rsidP="0083454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AC">
        <w:rPr>
          <w:rFonts w:ascii="Times New Roman" w:eastAsia="Times New Roman" w:hAnsi="Times New Roman" w:cs="Times New Roman"/>
          <w:sz w:val="24"/>
          <w:szCs w:val="24"/>
        </w:rPr>
        <w:t>Parametry zamówienia: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Papier ksero – </w:t>
      </w:r>
      <w:r>
        <w:rPr>
          <w:rFonts w:ascii="Times New Roman" w:hAnsi="Times New Roman"/>
          <w:sz w:val="24"/>
          <w:szCs w:val="24"/>
        </w:rPr>
        <w:t>50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 ryz: 80 g/m2 500 ark. </w:t>
      </w:r>
      <w:r>
        <w:rPr>
          <w:rFonts w:ascii="Times New Roman" w:eastAsia="Times New Roman" w:hAnsi="Times New Roman" w:cs="Times New Roman"/>
          <w:sz w:val="24"/>
          <w:szCs w:val="24"/>
        </w:rPr>
        <w:t>, format A4.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Koszulki </w:t>
      </w:r>
      <w:r w:rsidR="00C200C0">
        <w:rPr>
          <w:rFonts w:ascii="Times New Roman" w:hAnsi="Times New Roman"/>
          <w:sz w:val="24"/>
          <w:szCs w:val="24"/>
        </w:rPr>
        <w:t xml:space="preserve">500 sztuk </w:t>
      </w:r>
      <w:r>
        <w:rPr>
          <w:rFonts w:ascii="Times New Roman" w:hAnsi="Times New Roman"/>
          <w:sz w:val="24"/>
          <w:szCs w:val="24"/>
        </w:rPr>
        <w:t>– przeznaczone na dokumenty w formacie A4, otwarta na górze, przezroczysta.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Skoroszyt – </w:t>
      </w:r>
      <w:r>
        <w:rPr>
          <w:rFonts w:ascii="Times New Roman" w:hAnsi="Times New Roman"/>
          <w:sz w:val="24"/>
          <w:szCs w:val="24"/>
        </w:rPr>
        <w:t>100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 sztuk: twardy, zawieszany, format A4, wykonany z najwyższej jakości folii twardej PCV, przednia okładka przezroczysta, tylna kolorowa, posiada papierowy, wymienny pasek do opisu, zaokrąglone rogi obu okładek,  boczna perforacja umożliwia wpięcie do segregatora z dowolnym ringiem,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pojemność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326" w:rsidRPr="0043264D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4D">
        <w:rPr>
          <w:rFonts w:ascii="Times New Roman" w:eastAsia="Times New Roman" w:hAnsi="Times New Roman" w:cs="Times New Roman"/>
          <w:sz w:val="24"/>
          <w:szCs w:val="24"/>
        </w:rPr>
        <w:t xml:space="preserve">Przekładki kartonowe do segregatora – 4 opakowania (100  sztuk w opakowaniu): </w:t>
      </w:r>
      <w:r>
        <w:rPr>
          <w:rFonts w:ascii="Times New Roman" w:eastAsia="Times New Roman" w:hAnsi="Times New Roman" w:cs="Times New Roman"/>
          <w:sz w:val="24"/>
          <w:szCs w:val="24"/>
        </w:rPr>
        <w:t>wykonane z kartonu (190g/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Pr="0043264D">
        <w:rPr>
          <w:rFonts w:ascii="Times New Roman" w:eastAsia="Times New Roman" w:hAnsi="Times New Roman" w:cs="Times New Roman"/>
          <w:sz w:val="24"/>
          <w:szCs w:val="24"/>
        </w:rPr>
        <w:t>format: 1/3 A4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64D">
        <w:rPr>
          <w:rFonts w:ascii="Times New Roman" w:eastAsia="Times New Roman" w:hAnsi="Times New Roman" w:cs="Times New Roman"/>
          <w:sz w:val="24"/>
          <w:szCs w:val="24"/>
        </w:rPr>
        <w:t>dziurkowanie: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64D">
        <w:rPr>
          <w:rFonts w:ascii="Times New Roman" w:eastAsia="Times New Roman" w:hAnsi="Times New Roman" w:cs="Times New Roman"/>
          <w:sz w:val="24"/>
          <w:szCs w:val="24"/>
        </w:rPr>
        <w:t xml:space="preserve">do wpinania </w:t>
      </w:r>
      <w:r w:rsidR="00834541">
        <w:rPr>
          <w:rFonts w:ascii="Times New Roman" w:eastAsia="Times New Roman" w:hAnsi="Times New Roman" w:cs="Times New Roman"/>
          <w:sz w:val="24"/>
          <w:szCs w:val="24"/>
        </w:rPr>
        <w:br/>
      </w:r>
      <w:r w:rsidRPr="0043264D">
        <w:rPr>
          <w:rFonts w:ascii="Times New Roman" w:eastAsia="Times New Roman" w:hAnsi="Times New Roman" w:cs="Times New Roman"/>
          <w:sz w:val="24"/>
          <w:szCs w:val="24"/>
        </w:rPr>
        <w:t>w pionie oraz w poziomie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64D">
        <w:rPr>
          <w:rFonts w:ascii="Times New Roman" w:eastAsia="Times New Roman" w:hAnsi="Times New Roman" w:cs="Times New Roman"/>
          <w:sz w:val="24"/>
          <w:szCs w:val="24"/>
        </w:rPr>
        <w:t>wymiary: 235x105mm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326" w:rsidRPr="00D7189D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Klip biurowy – 5 opakowań (12 sztuk w opakowaniu): metalowe, wielkość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326" w:rsidRPr="00D7189D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Klip biurowy – 5 opakowań (12 sztuk w opakowaniu): metalowe, wielkość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326" w:rsidRPr="00D7189D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Klip biurowy – 5 opakowań (12 sztuk w opakowaniu): metalowe, wielkość 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326" w:rsidRPr="00E26182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82">
        <w:rPr>
          <w:rFonts w:ascii="Times New Roman" w:eastAsia="Times New Roman" w:hAnsi="Times New Roman" w:cs="Times New Roman"/>
          <w:sz w:val="24"/>
        </w:rPr>
        <w:lastRenderedPageBreak/>
        <w:t>Płyta CD – R –100 sztuk: płyta - pojemność 700 MB, prędkość</w:t>
      </w:r>
      <w:r>
        <w:rPr>
          <w:rFonts w:ascii="Times New Roman" w:hAnsi="Times New Roman"/>
          <w:sz w:val="24"/>
        </w:rPr>
        <w:t xml:space="preserve"> zapisu x 52.</w:t>
      </w:r>
    </w:p>
    <w:p w:rsidR="00627326" w:rsidRPr="001910F0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Koperta samoklejąca – </w:t>
      </w:r>
      <w:r>
        <w:rPr>
          <w:rFonts w:ascii="Times New Roman" w:hAnsi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sztuk: </w:t>
      </w:r>
      <w:r>
        <w:rPr>
          <w:rFonts w:ascii="Times New Roman" w:hAnsi="Times New Roman"/>
          <w:sz w:val="24"/>
        </w:rPr>
        <w:t>wymiary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114 x 162 mm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kolor biały.</w:t>
      </w:r>
    </w:p>
    <w:p w:rsidR="00627326" w:rsidRPr="001910F0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Koperta samoklejąca – </w:t>
      </w:r>
      <w:r>
        <w:rPr>
          <w:rFonts w:ascii="Times New Roman" w:hAnsi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sztuk: </w:t>
      </w:r>
      <w:r>
        <w:rPr>
          <w:rFonts w:ascii="Times New Roman" w:hAnsi="Times New Roman"/>
          <w:sz w:val="24"/>
        </w:rPr>
        <w:t>wymiary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110 x 220 mm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kolor biały.</w:t>
      </w:r>
    </w:p>
    <w:p w:rsidR="00627326" w:rsidRPr="00A50AAC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Segregator – </w:t>
      </w:r>
      <w:r>
        <w:rPr>
          <w:rFonts w:ascii="Times New Roman" w:hAnsi="Times New Roman"/>
          <w:sz w:val="24"/>
          <w:szCs w:val="24"/>
        </w:rPr>
        <w:t>20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 sztuk: okuty, </w:t>
      </w:r>
      <w:r>
        <w:rPr>
          <w:rFonts w:ascii="Times New Roman" w:hAnsi="Times New Roman"/>
          <w:sz w:val="24"/>
          <w:szCs w:val="24"/>
        </w:rPr>
        <w:t>mechanizm dźwigniowy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, format A4, grzbiet </w:t>
      </w:r>
      <w:r>
        <w:rPr>
          <w:rFonts w:ascii="Times New Roman" w:hAnsi="Times New Roman"/>
          <w:sz w:val="24"/>
          <w:szCs w:val="24"/>
        </w:rPr>
        <w:t>8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kolor </w:t>
      </w:r>
      <w:r>
        <w:rPr>
          <w:rFonts w:ascii="Times New Roman" w:hAnsi="Times New Roman"/>
          <w:sz w:val="24"/>
          <w:szCs w:val="24"/>
        </w:rPr>
        <w:t>dowolny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326" w:rsidRPr="00A50AAC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Segregator – </w:t>
      </w:r>
      <w:r>
        <w:rPr>
          <w:rFonts w:ascii="Times New Roman" w:hAnsi="Times New Roman"/>
          <w:sz w:val="24"/>
          <w:szCs w:val="24"/>
        </w:rPr>
        <w:t>20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 sztuk: okuty, </w:t>
      </w:r>
      <w:r>
        <w:rPr>
          <w:rFonts w:ascii="Times New Roman" w:hAnsi="Times New Roman"/>
          <w:sz w:val="24"/>
          <w:szCs w:val="24"/>
        </w:rPr>
        <w:t>mechanizm dźwigniowy</w:t>
      </w:r>
      <w:r w:rsidRPr="00A50AAC">
        <w:rPr>
          <w:rFonts w:ascii="Times New Roman" w:eastAsia="Times New Roman" w:hAnsi="Times New Roman" w:cs="Times New Roman"/>
          <w:sz w:val="24"/>
          <w:szCs w:val="24"/>
        </w:rPr>
        <w:t xml:space="preserve">, format A4, grzbiet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kolor </w:t>
      </w:r>
      <w:r>
        <w:rPr>
          <w:rFonts w:ascii="Times New Roman" w:hAnsi="Times New Roman"/>
          <w:sz w:val="24"/>
          <w:szCs w:val="24"/>
        </w:rPr>
        <w:t>dowolny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Dziurkacz – 2 sztuki: do 30 kartek, metalowy, wskaźnik środka strony, listwa formatowa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Zszywacz – 2 sztuki: metalowy, do 30 kartek, rozmiar zszywek 24/8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Karton archiwizacyjny – 50 sztuk: otwór ułatwiający wyjęcie kartonu, wykonane </w:t>
      </w:r>
      <w:r w:rsidR="008345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mocnej tektury, wymiar zewnętrzny: dł. 342 x szer. 100 x wys. 255 mm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Datownik – 5 sztuk:  datownik w wersji polskiej: dzień, miesiąc rok, obudowa wyprodukowana z odzyskanego plastiku oraz przy zmniejszonej emisji CO2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Kalkulator – 2 sztuki : pamięć pojedyncza, korekta ostatniej cyfry, przyciski plastikowe, bateria słoneczna 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Znaczniki papierowe - 5 opakowań: kolorowe, wymiary 15x50 mm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Bloczek samoprzylepny – 500 kartek: kolorowe, wymiary 76x76 mm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KP Dowód wpłaty – 3 opakowania :format A6, </w:t>
      </w:r>
      <w:proofErr w:type="spellStart"/>
      <w:r>
        <w:rPr>
          <w:rFonts w:ascii="Times New Roman" w:hAnsi="Times New Roman"/>
          <w:sz w:val="24"/>
          <w:szCs w:val="24"/>
        </w:rPr>
        <w:t>wielokopia</w:t>
      </w:r>
      <w:proofErr w:type="spellEnd"/>
      <w:r>
        <w:rPr>
          <w:rFonts w:ascii="Times New Roman" w:hAnsi="Times New Roman"/>
          <w:sz w:val="24"/>
          <w:szCs w:val="24"/>
        </w:rPr>
        <w:t>, 80 kartek w opakowaniu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Długopis – 20 sztuk:  kolor niebieski, przezroczysty korpus, długość </w:t>
      </w:r>
      <w:proofErr w:type="spellStart"/>
      <w:r>
        <w:rPr>
          <w:rFonts w:ascii="Times New Roman" w:hAnsi="Times New Roman"/>
          <w:sz w:val="24"/>
          <w:szCs w:val="24"/>
        </w:rPr>
        <w:t>lini</w:t>
      </w:r>
      <w:proofErr w:type="spellEnd"/>
      <w:r>
        <w:rPr>
          <w:rFonts w:ascii="Times New Roman" w:hAnsi="Times New Roman"/>
          <w:sz w:val="24"/>
          <w:szCs w:val="24"/>
        </w:rPr>
        <w:t xml:space="preserve"> pisania </w:t>
      </w:r>
      <w:r w:rsidR="008345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ok. 3000 m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ozdobny – 60 kartek: gramatura 230g/m2, kolor kremowy</w:t>
      </w:r>
    </w:p>
    <w:p w:rsidR="00627326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Zwilżacz z gąbką – 2 sztuki: gąbka do nasączania wodą, średnica 60 mm, kolor czerwony</w:t>
      </w:r>
    </w:p>
    <w:p w:rsidR="00627326" w:rsidRPr="00345664" w:rsidRDefault="00627326" w:rsidP="0083454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Dostawa</w:t>
      </w:r>
      <w:r w:rsidRPr="00F82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siedziby Zleceniodawcy.  </w:t>
      </w:r>
    </w:p>
    <w:p w:rsidR="00627326" w:rsidRPr="00A937D0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1A" w:rsidRDefault="00A0021A" w:rsidP="0083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F9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 w:rsidRPr="00A4041F"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01471C" w:rsidRDefault="00AE6FD0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1471C">
        <w:rPr>
          <w:rFonts w:ascii="Times New Roman" w:hAnsi="Times New Roman" w:cs="Times New Roman"/>
          <w:sz w:val="24"/>
          <w:szCs w:val="24"/>
        </w:rPr>
        <w:t>ermin płatności</w:t>
      </w:r>
    </w:p>
    <w:p w:rsidR="006B6428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627326" w:rsidRPr="000970B7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326">
        <w:rPr>
          <w:rFonts w:ascii="Times New Roman" w:hAnsi="Times New Roman" w:cs="Times New Roman"/>
          <w:sz w:val="24"/>
          <w:szCs w:val="24"/>
        </w:rPr>
        <w:t xml:space="preserve"> </w:t>
      </w:r>
      <w:r w:rsidR="00627326" w:rsidRPr="003275C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3275CB">
        <w:rPr>
          <w:rFonts w:ascii="Times New Roman" w:hAnsi="Times New Roman" w:cs="Times New Roman"/>
          <w:sz w:val="24"/>
          <w:szCs w:val="24"/>
        </w:rPr>
        <w:t xml:space="preserve">w biurze </w:t>
      </w:r>
      <w:r>
        <w:rPr>
          <w:rFonts w:ascii="Times New Roman" w:hAnsi="Times New Roman" w:cs="Times New Roman"/>
          <w:sz w:val="24"/>
          <w:szCs w:val="24"/>
        </w:rPr>
        <w:t xml:space="preserve">Stowarzyszenia Lokalna Grupa Działania Czarnoziem na Soli ul. Poznańska 133a lok.106, 88-100 Inowrocław lub pocztą tradycyjną na ww. adres biura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za pośrednictwem poczty elektronicznej na adres </w:t>
      </w:r>
      <w:hyperlink r:id="rId8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B7">
        <w:rPr>
          <w:rFonts w:ascii="Times New Roman" w:hAnsi="Times New Roman" w:cs="Times New Roman"/>
          <w:sz w:val="24"/>
          <w:szCs w:val="24"/>
        </w:rPr>
        <w:t xml:space="preserve">do dnia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 w:rsidR="00A002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lipca 2016r</w:t>
      </w:r>
      <w:r w:rsidR="0001471C">
        <w:rPr>
          <w:rFonts w:ascii="Times New Roman" w:hAnsi="Times New Roman" w:cs="Times New Roman"/>
          <w:sz w:val="24"/>
          <w:szCs w:val="24"/>
        </w:rPr>
        <w:t>.</w:t>
      </w:r>
      <w:r w:rsidR="00EC55D2" w:rsidRPr="00EC55D2"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7326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627326" w:rsidRPr="00A853B1" w:rsidRDefault="00627326" w:rsidP="00834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Przy wyborze ofert Zamawiający  będzie się kierował następującymi kryteriami: </w:t>
      </w:r>
    </w:p>
    <w:p w:rsidR="00627326" w:rsidRDefault="00627326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kryterium: cena </w:t>
      </w:r>
      <w:r w:rsidR="003D1B2F">
        <w:rPr>
          <w:rFonts w:ascii="Times New Roman" w:eastAsia="Calibri" w:hAnsi="Times New Roman" w:cs="Times New Roman"/>
          <w:sz w:val="24"/>
          <w:szCs w:val="24"/>
        </w:rPr>
        <w:t>netto</w:t>
      </w:r>
      <w:r w:rsidR="007B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CB">
        <w:rPr>
          <w:rFonts w:ascii="Times New Roman" w:eastAsia="Calibri" w:hAnsi="Times New Roman" w:cs="Times New Roman"/>
          <w:sz w:val="24"/>
          <w:szCs w:val="24"/>
        </w:rPr>
        <w:t>- waga  95% - maks. 95 pkt.</w:t>
      </w:r>
    </w:p>
    <w:p w:rsidR="00627326" w:rsidRDefault="00EC55D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</w:t>
      </w:r>
      <w:r w:rsidR="006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CB">
        <w:rPr>
          <w:rFonts w:ascii="Times New Roman" w:eastAsia="Calibri" w:hAnsi="Times New Roman" w:cs="Times New Roman"/>
          <w:sz w:val="24"/>
          <w:szCs w:val="24"/>
        </w:rPr>
        <w:t>termin dostawy</w:t>
      </w:r>
      <w:r w:rsidR="00627326">
        <w:rPr>
          <w:rFonts w:ascii="Times New Roman" w:eastAsia="Calibri" w:hAnsi="Times New Roman" w:cs="Times New Roman"/>
          <w:sz w:val="24"/>
          <w:szCs w:val="24"/>
        </w:rPr>
        <w:t xml:space="preserve"> – waga </w:t>
      </w:r>
      <w:r w:rsidR="003A6ACB">
        <w:rPr>
          <w:rFonts w:ascii="Times New Roman" w:eastAsia="Calibri" w:hAnsi="Times New Roman" w:cs="Times New Roman"/>
          <w:sz w:val="24"/>
          <w:szCs w:val="24"/>
        </w:rPr>
        <w:t>5%</w:t>
      </w:r>
      <w:r w:rsidR="006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CB">
        <w:rPr>
          <w:rFonts w:ascii="Times New Roman" w:eastAsia="Calibri" w:hAnsi="Times New Roman" w:cs="Times New Roman"/>
          <w:sz w:val="24"/>
          <w:szCs w:val="24"/>
        </w:rPr>
        <w:t>- maks 5 pkt.</w:t>
      </w:r>
    </w:p>
    <w:p w:rsidR="00F049AD" w:rsidRDefault="00F049A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D14">
        <w:rPr>
          <w:rFonts w:ascii="Times New Roman" w:eastAsia="Calibri" w:hAnsi="Times New Roman" w:cs="Times New Roman"/>
          <w:b/>
          <w:sz w:val="24"/>
          <w:szCs w:val="24"/>
        </w:rPr>
        <w:t xml:space="preserve">7. Opis sposobu </w:t>
      </w:r>
      <w:r w:rsidR="007B7D14" w:rsidRPr="007B7D14">
        <w:rPr>
          <w:rFonts w:ascii="Times New Roman" w:eastAsia="Calibri" w:hAnsi="Times New Roman" w:cs="Times New Roman"/>
          <w:b/>
          <w:sz w:val="24"/>
          <w:szCs w:val="24"/>
        </w:rPr>
        <w:t>przyznawania punktacji za spełnienie danego kryterium oceny oferty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D14"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 w:rsidRPr="007B7D14">
        <w:rPr>
          <w:rFonts w:ascii="Times New Roman" w:eastAsia="Calibri" w:hAnsi="Times New Roman" w:cs="Times New Roman"/>
          <w:b/>
          <w:sz w:val="24"/>
          <w:szCs w:val="24"/>
        </w:rPr>
        <w:t xml:space="preserve">/Cr) x </w:t>
      </w:r>
      <w:r w:rsidR="00247E93">
        <w:rPr>
          <w:rFonts w:ascii="Times New Roman" w:eastAsia="Calibri" w:hAnsi="Times New Roman" w:cs="Times New Roman"/>
          <w:b/>
          <w:sz w:val="24"/>
          <w:szCs w:val="24"/>
        </w:rPr>
        <w:t>95</w:t>
      </w:r>
    </w:p>
    <w:p w:rsidR="007B7D14" w:rsidRP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D14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80 – waga kryterium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D14" w:rsidRDefault="007B7D14" w:rsidP="00834541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Kryterium 2: </w:t>
      </w:r>
      <w:r w:rsidR="003A6ACB">
        <w:rPr>
          <w:rFonts w:ascii="Times New Roman" w:eastAsia="Calibri" w:hAnsi="Times New Roman" w:cs="Times New Roman"/>
          <w:sz w:val="24"/>
          <w:szCs w:val="24"/>
        </w:rPr>
        <w:t>Termin dostawy</w:t>
      </w:r>
      <w:r w:rsidR="00014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CB">
        <w:rPr>
          <w:rFonts w:ascii="Times New Roman" w:eastAsia="Calibri" w:hAnsi="Times New Roman" w:cs="Times New Roman"/>
          <w:sz w:val="24"/>
          <w:szCs w:val="24"/>
        </w:rPr>
        <w:t>. Jeśli wykonawca zaproponuje krótszy, niż wymagany przez Zamawiającego (</w:t>
      </w:r>
      <w:r w:rsidR="00834541">
        <w:rPr>
          <w:rFonts w:ascii="Times New Roman" w:eastAsia="Calibri" w:hAnsi="Times New Roman" w:cs="Times New Roman"/>
          <w:sz w:val="24"/>
          <w:szCs w:val="24"/>
        </w:rPr>
        <w:t>18</w:t>
      </w:r>
      <w:r w:rsidR="003A6ACB">
        <w:rPr>
          <w:rFonts w:ascii="Times New Roman" w:eastAsia="Calibri" w:hAnsi="Times New Roman" w:cs="Times New Roman"/>
          <w:sz w:val="24"/>
          <w:szCs w:val="24"/>
        </w:rPr>
        <w:t xml:space="preserve">.07.2016 r.), termin realizacji zamówienia jego oferta otrzyma dodatkowo maksymalnie 5 punktów, po jednym punkcie za każdy dzień roboczy skracający termin dostawy określony przez Zamawiającego, czyli minimalny termin realizacji zamówienia, </w:t>
      </w:r>
      <w:r w:rsidR="00834541">
        <w:rPr>
          <w:rFonts w:ascii="Times New Roman" w:eastAsia="Calibri" w:hAnsi="Times New Roman" w:cs="Times New Roman"/>
          <w:sz w:val="24"/>
          <w:szCs w:val="24"/>
        </w:rPr>
        <w:br/>
      </w:r>
      <w:r w:rsidR="003A6ACB">
        <w:rPr>
          <w:rFonts w:ascii="Times New Roman" w:eastAsia="Calibri" w:hAnsi="Times New Roman" w:cs="Times New Roman"/>
          <w:sz w:val="24"/>
          <w:szCs w:val="24"/>
        </w:rPr>
        <w:t>za który Wykonawca mo</w:t>
      </w:r>
      <w:r w:rsidR="00834541">
        <w:rPr>
          <w:rFonts w:ascii="Times New Roman" w:eastAsia="Calibri" w:hAnsi="Times New Roman" w:cs="Times New Roman"/>
          <w:sz w:val="24"/>
          <w:szCs w:val="24"/>
        </w:rPr>
        <w:t>że uzyskać</w:t>
      </w:r>
      <w:r w:rsidR="00A0021A">
        <w:rPr>
          <w:rFonts w:ascii="Times New Roman" w:eastAsia="Calibri" w:hAnsi="Times New Roman" w:cs="Times New Roman"/>
          <w:sz w:val="24"/>
          <w:szCs w:val="24"/>
        </w:rPr>
        <w:t xml:space="preserve"> maksymalną liczbę punktów to 11</w:t>
      </w:r>
      <w:r w:rsidR="00834541">
        <w:rPr>
          <w:rFonts w:ascii="Times New Roman" w:eastAsia="Calibri" w:hAnsi="Times New Roman" w:cs="Times New Roman"/>
          <w:sz w:val="24"/>
          <w:szCs w:val="24"/>
        </w:rPr>
        <w:t>.07.2016 r.</w:t>
      </w:r>
    </w:p>
    <w:p w:rsidR="00834541" w:rsidRDefault="0083454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01471C" w:rsidRDefault="0001471C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EC55D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014978">
        <w:rPr>
          <w:rFonts w:ascii="Times New Roman" w:eastAsia="Calibri" w:hAnsi="Times New Roman" w:cs="Times New Roman"/>
          <w:b/>
          <w:sz w:val="24"/>
          <w:szCs w:val="24"/>
        </w:rPr>
        <w:t>arunki wykluczenia</w:t>
      </w: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014978" w:rsidP="00834541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nim osobowo lub kapitałowo </w:t>
      </w:r>
      <w:r w:rsidR="00AE6FD0">
        <w:rPr>
          <w:rFonts w:ascii="Times New Roman" w:eastAsia="Calibri" w:hAnsi="Times New Roman" w:cs="Times New Roman"/>
          <w:sz w:val="24"/>
          <w:szCs w:val="24"/>
        </w:rPr>
        <w:t xml:space="preserve">Przez powiązania kapitałowe lub osobowe rozumie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 w:rsidR="00AE6FD0">
        <w:rPr>
          <w:rFonts w:ascii="Times New Roman" w:eastAsia="Calibri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F65F0E" w:rsidRPr="00AE6FD0" w:rsidRDefault="00F65F0E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to b</w:t>
      </w:r>
      <w:r w:rsidR="00014978">
        <w:rPr>
          <w:rFonts w:ascii="Times New Roman" w:eastAsia="Calibri" w:hAnsi="Times New Roman" w:cs="Times New Roman"/>
          <w:sz w:val="24"/>
          <w:szCs w:val="24"/>
        </w:rPr>
        <w:t>udzić uzasadnione wątpliwości co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bezstronności tych osób.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AE6FD0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B642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B6428" w:rsidRPr="006B6428">
        <w:rPr>
          <w:rFonts w:ascii="Times New Roman" w:eastAsia="Calibri" w:hAnsi="Times New Roman" w:cs="Times New Roman"/>
          <w:b/>
          <w:sz w:val="24"/>
          <w:szCs w:val="24"/>
        </w:rPr>
        <w:t>Termin realizacji zamówienia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834541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="006B6428">
        <w:rPr>
          <w:rFonts w:ascii="Times New Roman" w:eastAsia="Calibri" w:hAnsi="Times New Roman" w:cs="Times New Roman"/>
          <w:sz w:val="24"/>
          <w:szCs w:val="24"/>
        </w:rPr>
        <w:t>lipiec 2016 r.</w:t>
      </w: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495A" w:rsidRDefault="00D1495A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C832C1" w:rsidRDefault="00C832C1" w:rsidP="0062732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832C1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5C" w:rsidRDefault="00DE685C" w:rsidP="00923571">
      <w:pPr>
        <w:spacing w:after="0" w:line="240" w:lineRule="auto"/>
      </w:pPr>
      <w:r>
        <w:separator/>
      </w:r>
    </w:p>
  </w:endnote>
  <w:endnote w:type="continuationSeparator" w:id="0">
    <w:p w:rsidR="00DE685C" w:rsidRDefault="00DE685C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5C" w:rsidRDefault="00DE685C" w:rsidP="00923571">
      <w:pPr>
        <w:spacing w:after="0" w:line="240" w:lineRule="auto"/>
      </w:pPr>
      <w:r>
        <w:separator/>
      </w:r>
    </w:p>
  </w:footnote>
  <w:footnote w:type="continuationSeparator" w:id="0">
    <w:p w:rsidR="00DE685C" w:rsidRDefault="00DE685C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47E93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056905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471C"/>
    <w:rsid w:val="00014978"/>
    <w:rsid w:val="00045B60"/>
    <w:rsid w:val="00056905"/>
    <w:rsid w:val="0009373E"/>
    <w:rsid w:val="000D4D3F"/>
    <w:rsid w:val="000D699B"/>
    <w:rsid w:val="000E4A6E"/>
    <w:rsid w:val="00127C92"/>
    <w:rsid w:val="001B152F"/>
    <w:rsid w:val="001D3E15"/>
    <w:rsid w:val="001E1C27"/>
    <w:rsid w:val="00247E93"/>
    <w:rsid w:val="00257203"/>
    <w:rsid w:val="00280B4B"/>
    <w:rsid w:val="002C1565"/>
    <w:rsid w:val="002C6B1E"/>
    <w:rsid w:val="002D355F"/>
    <w:rsid w:val="00307D79"/>
    <w:rsid w:val="00330EF8"/>
    <w:rsid w:val="00360CDC"/>
    <w:rsid w:val="0039780D"/>
    <w:rsid w:val="003A48A1"/>
    <w:rsid w:val="003A6ACB"/>
    <w:rsid w:val="003D1B2F"/>
    <w:rsid w:val="00414206"/>
    <w:rsid w:val="00436F5B"/>
    <w:rsid w:val="004A1604"/>
    <w:rsid w:val="004C4645"/>
    <w:rsid w:val="00520DE1"/>
    <w:rsid w:val="00570F77"/>
    <w:rsid w:val="005F1560"/>
    <w:rsid w:val="00627326"/>
    <w:rsid w:val="0068772D"/>
    <w:rsid w:val="006B6428"/>
    <w:rsid w:val="00724C6D"/>
    <w:rsid w:val="0076284B"/>
    <w:rsid w:val="00786118"/>
    <w:rsid w:val="0078773B"/>
    <w:rsid w:val="007A2BAB"/>
    <w:rsid w:val="007B7D14"/>
    <w:rsid w:val="00834541"/>
    <w:rsid w:val="00840D22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0021A"/>
    <w:rsid w:val="00A246AA"/>
    <w:rsid w:val="00A34D36"/>
    <w:rsid w:val="00A47609"/>
    <w:rsid w:val="00A96A66"/>
    <w:rsid w:val="00AB7220"/>
    <w:rsid w:val="00AE0F18"/>
    <w:rsid w:val="00AE4D9A"/>
    <w:rsid w:val="00AE6FD0"/>
    <w:rsid w:val="00B84F2A"/>
    <w:rsid w:val="00BA277D"/>
    <w:rsid w:val="00C038F7"/>
    <w:rsid w:val="00C07399"/>
    <w:rsid w:val="00C200C0"/>
    <w:rsid w:val="00C31070"/>
    <w:rsid w:val="00C359A4"/>
    <w:rsid w:val="00C413EA"/>
    <w:rsid w:val="00C46F40"/>
    <w:rsid w:val="00C832C1"/>
    <w:rsid w:val="00CC161E"/>
    <w:rsid w:val="00D1495A"/>
    <w:rsid w:val="00D33207"/>
    <w:rsid w:val="00D377E9"/>
    <w:rsid w:val="00D75E88"/>
    <w:rsid w:val="00DA264C"/>
    <w:rsid w:val="00DE685C"/>
    <w:rsid w:val="00DF54BD"/>
    <w:rsid w:val="00E05550"/>
    <w:rsid w:val="00E47A33"/>
    <w:rsid w:val="00E66911"/>
    <w:rsid w:val="00EB5FE4"/>
    <w:rsid w:val="00EB657C"/>
    <w:rsid w:val="00EC2BBB"/>
    <w:rsid w:val="00EC55D2"/>
    <w:rsid w:val="00EC562E"/>
    <w:rsid w:val="00F03C2B"/>
    <w:rsid w:val="00F049AD"/>
    <w:rsid w:val="00F320C4"/>
    <w:rsid w:val="00F46AC8"/>
    <w:rsid w:val="00F60CC7"/>
    <w:rsid w:val="00F65F0E"/>
    <w:rsid w:val="00FA2CD0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02C1-F836-4AE3-9D8B-56F29FD4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11</cp:revision>
  <cp:lastPrinted>2016-06-29T08:02:00Z</cp:lastPrinted>
  <dcterms:created xsi:type="dcterms:W3CDTF">2016-06-29T04:59:00Z</dcterms:created>
  <dcterms:modified xsi:type="dcterms:W3CDTF">2016-06-29T08:23:00Z</dcterms:modified>
</cp:coreProperties>
</file>