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4A" w:rsidRPr="001E5555" w:rsidRDefault="00A5484A" w:rsidP="00F335E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Przedsięwzięcie 3.2.1. </w:t>
      </w:r>
      <w:r>
        <w:rPr>
          <w:b/>
          <w:sz w:val="24"/>
          <w:szCs w:val="24"/>
          <w:u w:val="single"/>
        </w:rPr>
        <w:t>Realizacja przedsięwzięć edukacyjnych, kulturalnych oraz integracyjnych</w:t>
      </w:r>
      <w:r w:rsidR="001E5555">
        <w:rPr>
          <w:b/>
          <w:sz w:val="24"/>
          <w:szCs w:val="24"/>
          <w:u w:val="single"/>
        </w:rPr>
        <w:t xml:space="preserve"> do 2023 r.</w:t>
      </w:r>
    </w:p>
    <w:p w:rsidR="00A5484A" w:rsidRDefault="00A5484A" w:rsidP="00E24A33">
      <w:pPr>
        <w:ind w:right="411"/>
        <w:jc w:val="both"/>
        <w:rPr>
          <w:b/>
          <w:sz w:val="24"/>
          <w:szCs w:val="24"/>
        </w:rPr>
      </w:pPr>
    </w:p>
    <w:p w:rsidR="001E5555" w:rsidRPr="00797BD4" w:rsidRDefault="00E24A3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797BD4">
        <w:rPr>
          <w:rFonts w:ascii="Times New Roman" w:hAnsi="Times New Roman" w:cs="Times New Roman"/>
          <w:sz w:val="24"/>
          <w:szCs w:val="24"/>
        </w:rPr>
        <w:t xml:space="preserve">: </w:t>
      </w:r>
      <w:r w:rsidR="001E5555" w:rsidRPr="00797BD4">
        <w:rPr>
          <w:rFonts w:ascii="Times New Roman" w:hAnsi="Times New Roman" w:cs="Times New Roman"/>
          <w:sz w:val="24"/>
          <w:szCs w:val="24"/>
        </w:rPr>
        <w:t>osoby fizyczne (pracujące lub bezrobot</w:t>
      </w:r>
      <w:r w:rsidR="0071782D" w:rsidRPr="00797BD4">
        <w:rPr>
          <w:rFonts w:ascii="Times New Roman" w:hAnsi="Times New Roman" w:cs="Times New Roman"/>
          <w:sz w:val="24"/>
          <w:szCs w:val="24"/>
        </w:rPr>
        <w:t xml:space="preserve">ne) zamieszkałe na obszarze LSR; jednostki organizacyjne nieposiadające osobowości prawnej; organizacje pozarządowe; </w:t>
      </w:r>
      <w:r w:rsidR="00521223" w:rsidRPr="00797BD4">
        <w:rPr>
          <w:rFonts w:ascii="Times New Roman" w:hAnsi="Times New Roman" w:cs="Times New Roman"/>
          <w:sz w:val="24"/>
          <w:szCs w:val="24"/>
        </w:rPr>
        <w:t>jednostki sektora finansów publicznych; kościoły, jednostki samorządu terytorialnego; instytucje kultury; sformalizowane grupy nieposiadające osobowości prawnej; LGD w przypadku projektów wł</w:t>
      </w:r>
      <w:bookmarkStart w:id="0" w:name="_GoBack"/>
      <w:bookmarkEnd w:id="0"/>
      <w:r w:rsidR="00521223" w:rsidRPr="00797BD4">
        <w:rPr>
          <w:rFonts w:ascii="Times New Roman" w:hAnsi="Times New Roman" w:cs="Times New Roman"/>
          <w:sz w:val="24"/>
          <w:szCs w:val="24"/>
        </w:rPr>
        <w:t>asnych.</w:t>
      </w:r>
    </w:p>
    <w:p w:rsidR="00E45886" w:rsidRPr="00797BD4" w:rsidRDefault="001E5555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hAnsi="Times New Roman" w:cs="Times New Roman"/>
          <w:b/>
          <w:sz w:val="24"/>
          <w:szCs w:val="24"/>
        </w:rPr>
        <w:t>Minimalna wartość grantu</w:t>
      </w:r>
      <w:r w:rsidR="00E45886" w:rsidRPr="00797B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7BD4">
        <w:rPr>
          <w:rFonts w:ascii="Times New Roman" w:hAnsi="Times New Roman" w:cs="Times New Roman"/>
          <w:sz w:val="24"/>
          <w:szCs w:val="24"/>
        </w:rPr>
        <w:t>5</w:t>
      </w:r>
      <w:r w:rsidR="00121032" w:rsidRPr="00797BD4">
        <w:rPr>
          <w:rFonts w:ascii="Times New Roman" w:hAnsi="Times New Roman" w:cs="Times New Roman"/>
          <w:sz w:val="24"/>
          <w:szCs w:val="24"/>
        </w:rPr>
        <w:t> 000, 00 zł</w:t>
      </w:r>
    </w:p>
    <w:p w:rsidR="00E45886" w:rsidRPr="00797BD4" w:rsidRDefault="001E5555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hAnsi="Times New Roman" w:cs="Times New Roman"/>
          <w:b/>
          <w:sz w:val="24"/>
          <w:szCs w:val="24"/>
        </w:rPr>
        <w:t>Maksymalna wartość grantu</w:t>
      </w:r>
      <w:r w:rsidR="00E45886" w:rsidRPr="00797B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97BD4">
        <w:rPr>
          <w:rFonts w:ascii="Times New Roman" w:hAnsi="Times New Roman" w:cs="Times New Roman"/>
          <w:sz w:val="24"/>
          <w:szCs w:val="24"/>
        </w:rPr>
        <w:t>50 000, 00 zł</w:t>
      </w:r>
    </w:p>
    <w:p w:rsidR="001E5555" w:rsidRPr="00797BD4" w:rsidRDefault="001E5555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hAnsi="Times New Roman" w:cs="Times New Roman"/>
          <w:b/>
          <w:sz w:val="24"/>
          <w:szCs w:val="24"/>
        </w:rPr>
        <w:t xml:space="preserve">Maksymalna kwota pomocy na jednego beneficjenta: </w:t>
      </w:r>
      <w:r w:rsidR="00D25E75" w:rsidRPr="00797BD4">
        <w:rPr>
          <w:rFonts w:ascii="Times New Roman" w:hAnsi="Times New Roman" w:cs="Times New Roman"/>
          <w:sz w:val="24"/>
          <w:szCs w:val="24"/>
        </w:rPr>
        <w:t>100 000, 00 zł</w:t>
      </w:r>
    </w:p>
    <w:p w:rsidR="006B597F" w:rsidRPr="00797BD4" w:rsidRDefault="005F3113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="001C402F" w:rsidRPr="00797BD4">
        <w:rPr>
          <w:rFonts w:ascii="Times New Roman" w:hAnsi="Times New Roman" w:cs="Times New Roman"/>
          <w:sz w:val="24"/>
          <w:szCs w:val="24"/>
        </w:rPr>
        <w:t xml:space="preserve"> </w:t>
      </w:r>
      <w:r w:rsidR="006B597F" w:rsidRPr="00797BD4">
        <w:rPr>
          <w:rFonts w:ascii="Times New Roman" w:hAnsi="Times New Roman" w:cs="Times New Roman"/>
          <w:sz w:val="24"/>
          <w:szCs w:val="24"/>
        </w:rPr>
        <w:t>63,63% kosztów kwalifikowa</w:t>
      </w:r>
      <w:r w:rsidR="00BC26AF" w:rsidRPr="00797BD4">
        <w:rPr>
          <w:rFonts w:ascii="Times New Roman" w:hAnsi="Times New Roman" w:cs="Times New Roman"/>
          <w:sz w:val="24"/>
          <w:szCs w:val="24"/>
        </w:rPr>
        <w:t>l</w:t>
      </w:r>
      <w:r w:rsidR="006B597F" w:rsidRPr="00797BD4">
        <w:rPr>
          <w:rFonts w:ascii="Times New Roman" w:hAnsi="Times New Roman" w:cs="Times New Roman"/>
          <w:sz w:val="24"/>
          <w:szCs w:val="24"/>
        </w:rPr>
        <w:t>nych (jednostki sektora finansów publicznych</w:t>
      </w:r>
      <w:r w:rsidR="00595839" w:rsidRPr="00797BD4">
        <w:rPr>
          <w:rFonts w:ascii="Times New Roman" w:hAnsi="Times New Roman" w:cs="Times New Roman"/>
          <w:sz w:val="24"/>
          <w:szCs w:val="24"/>
        </w:rPr>
        <w:t>) lub 90% kosztów kwalifikowanych (pozostali wnioskodawcy).</w:t>
      </w:r>
    </w:p>
    <w:p w:rsidR="00BC26AF" w:rsidRPr="00797BD4" w:rsidRDefault="00BC26AF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797BD4">
        <w:rPr>
          <w:rFonts w:ascii="Times New Roman" w:hAnsi="Times New Roman" w:cs="Times New Roman"/>
          <w:b/>
          <w:sz w:val="24"/>
          <w:szCs w:val="24"/>
        </w:rPr>
        <w:t>nie otrzyma</w:t>
      </w:r>
      <w:r w:rsidRPr="00797BD4">
        <w:rPr>
          <w:rFonts w:ascii="Times New Roman" w:hAnsi="Times New Roman" w:cs="Times New Roman"/>
          <w:sz w:val="24"/>
          <w:szCs w:val="24"/>
        </w:rPr>
        <w:t xml:space="preserve"> pomocy na organizację wydarzeń cyklicznych (Wydarzenie cykliczne to wydarzenie organizowane więcej niż jeden raz oraz poświęcone przynajmniej w części tej samej tematyce).</w:t>
      </w:r>
    </w:p>
    <w:p w:rsidR="00BC26AF" w:rsidRPr="00797BD4" w:rsidRDefault="00BC26AF" w:rsidP="00E24A33">
      <w:pPr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hAnsi="Times New Roman" w:cs="Times New Roman"/>
          <w:sz w:val="24"/>
          <w:szCs w:val="24"/>
        </w:rPr>
        <w:t xml:space="preserve">Wnioskodawca </w:t>
      </w:r>
      <w:r w:rsidRPr="00797BD4">
        <w:rPr>
          <w:rFonts w:ascii="Times New Roman" w:hAnsi="Times New Roman" w:cs="Times New Roman"/>
          <w:b/>
          <w:sz w:val="24"/>
          <w:szCs w:val="24"/>
        </w:rPr>
        <w:t xml:space="preserve">otrzyma </w:t>
      </w:r>
      <w:r w:rsidRPr="00797BD4">
        <w:rPr>
          <w:rFonts w:ascii="Times New Roman" w:hAnsi="Times New Roman" w:cs="Times New Roman"/>
          <w:sz w:val="24"/>
          <w:szCs w:val="24"/>
        </w:rPr>
        <w:t>pomoc na organizację wydarzenia inicjującego cykl wydarzeń lub wydarzenia specyficznego dla danej LSR.</w:t>
      </w:r>
    </w:p>
    <w:p w:rsidR="00EA10A8" w:rsidRPr="00797BD4" w:rsidRDefault="00EA10A8" w:rsidP="00EA10A8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 Ogólne (dokumentacje techniczne, kosztorysy itp.) w wysokości nieprzekraczającej 10% pozostałych kosztów kwalifikowalnych.</w:t>
      </w:r>
    </w:p>
    <w:p w:rsidR="00EA10A8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EA10A8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towarowych.</w:t>
      </w:r>
    </w:p>
    <w:p w:rsidR="00EA10A8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EA10A8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EA10A8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Zakupu środków transportu (z wyłączeniem zakupu samochodów osobowych przeznaczonych do przewozu mniej niż 8 osób łącznie z kierowcą), w wysokości nieprzekraczającej 30% pozostałych kosztów kwalifikowalnych pomniejszonych </w:t>
      </w:r>
      <w:r w:rsidRPr="00797BD4">
        <w:rPr>
          <w:rFonts w:ascii="Times New Roman" w:eastAsia="Times New Roman" w:hAnsi="Times New Roman" w:cs="Times New Roman"/>
          <w:sz w:val="24"/>
          <w:szCs w:val="24"/>
        </w:rPr>
        <w:br/>
        <w:t>o koszty ogólne.</w:t>
      </w:r>
    </w:p>
    <w:p w:rsidR="00EA10A8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Zakupu rzeczy innych niż wymienione w pkt 4 i 5, w tym materiałów,</w:t>
      </w:r>
    </w:p>
    <w:p w:rsidR="00EA10A8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Wynagrodzenia i innych świadczeń, o których mowa w Kodeksie pracy</w:t>
      </w:r>
      <w:r w:rsidRPr="00797BD4">
        <w:rPr>
          <w:rFonts w:ascii="Times New Roman" w:hAnsi="Times New Roman" w:cs="Times New Roman"/>
          <w:sz w:val="24"/>
          <w:szCs w:val="24"/>
        </w:rPr>
        <w:t>,</w:t>
      </w:r>
      <w:r w:rsidRPr="00797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9B1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D4">
        <w:rPr>
          <w:rFonts w:ascii="Times New Roman" w:hAnsi="Times New Roman" w:cs="Times New Roman"/>
          <w:sz w:val="24"/>
          <w:szCs w:val="24"/>
        </w:rPr>
        <w:t xml:space="preserve">Podatek od towarów i usług (VAT).  </w:t>
      </w:r>
    </w:p>
    <w:p w:rsidR="00EA10A8" w:rsidRPr="00797BD4" w:rsidRDefault="00EA10A8" w:rsidP="00EA10A8">
      <w:pPr>
        <w:numPr>
          <w:ilvl w:val="0"/>
          <w:numId w:val="1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BD4">
        <w:rPr>
          <w:rFonts w:ascii="Times New Roman" w:hAnsi="Times New Roman" w:cs="Times New Roman"/>
          <w:sz w:val="24"/>
          <w:szCs w:val="24"/>
        </w:rPr>
        <w:t>Wartość wkładu rzeczowego.</w:t>
      </w:r>
    </w:p>
    <w:p w:rsidR="00293F54" w:rsidRPr="00797BD4" w:rsidRDefault="00293F54" w:rsidP="00293F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Koszty kwalifikowalne podlegają refundacji, jeżeli zostały poniesione:</w:t>
      </w:r>
    </w:p>
    <w:p w:rsidR="00293F54" w:rsidRPr="00797BD4" w:rsidRDefault="00293F54" w:rsidP="004D69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od dnia, w którym została zawarta umowa, a w przypadku kosztów ogólnych </w:t>
      </w:r>
      <w:r w:rsidR="004D69DD" w:rsidRPr="00797BD4">
        <w:rPr>
          <w:rFonts w:ascii="Times New Roman" w:eastAsia="Times New Roman" w:hAnsi="Times New Roman" w:cs="Times New Roman"/>
          <w:sz w:val="24"/>
          <w:szCs w:val="24"/>
        </w:rPr>
        <w:br/>
      </w:r>
      <w:r w:rsidRPr="00797BD4">
        <w:rPr>
          <w:rFonts w:ascii="Times New Roman" w:eastAsia="Times New Roman" w:hAnsi="Times New Roman" w:cs="Times New Roman"/>
          <w:sz w:val="24"/>
          <w:szCs w:val="24"/>
        </w:rPr>
        <w:t>od dnia 1 stycznia 2014r.</w:t>
      </w:r>
    </w:p>
    <w:p w:rsidR="00293F54" w:rsidRPr="00797BD4" w:rsidRDefault="00293F54" w:rsidP="004D69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zgodnie z przepisami o zamówieniach publicznych, a gdy te przepisy nie mają zastosowania – w wyniku wyboru przez beneficjenta najkorzystniejszej oferty spośród co najmniej trzech ofert od osobowo lub kapitałowo niepowiązanych z beneficjentem dostawców lub wykonawców</w:t>
      </w:r>
    </w:p>
    <w:p w:rsidR="004D69DD" w:rsidRPr="00797BD4" w:rsidRDefault="00293F54" w:rsidP="004D69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w formie rozliczenia </w:t>
      </w:r>
      <w:r w:rsidRPr="00797BD4">
        <w:rPr>
          <w:rFonts w:ascii="Times New Roman" w:eastAsia="Times New Roman" w:hAnsi="Times New Roman" w:cs="Times New Roman"/>
          <w:sz w:val="24"/>
          <w:szCs w:val="24"/>
        </w:rPr>
        <w:t>pieniężnego a w przypadku transakcji, której wartość, bez względu na liczb</w:t>
      </w:r>
      <w:r w:rsidR="004D69DD" w:rsidRPr="00797BD4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 wynikających</w:t>
      </w:r>
      <w:r w:rsidR="004D69DD" w:rsidRPr="00797BD4">
        <w:rPr>
          <w:rFonts w:ascii="Times New Roman" w:eastAsia="Times New Roman" w:hAnsi="Times New Roman" w:cs="Times New Roman"/>
          <w:sz w:val="24"/>
          <w:szCs w:val="24"/>
        </w:rPr>
        <w:t xml:space="preserve"> z niej płatności, przekracza 1 tyś. złotych – w formie rozliczenia bezgotówkowego,</w:t>
      </w:r>
    </w:p>
    <w:p w:rsidR="00293F54" w:rsidRPr="00797BD4" w:rsidRDefault="00293F54" w:rsidP="004D69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oraz zostały uwzględnione w oddzielnym systemie rachunkowości.</w:t>
      </w:r>
    </w:p>
    <w:p w:rsidR="004D69DD" w:rsidRPr="00797BD4" w:rsidRDefault="004D69DD" w:rsidP="004D69D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b/>
          <w:sz w:val="24"/>
          <w:szCs w:val="24"/>
        </w:rPr>
        <w:t>Pomoc jest wypłacana, jeżeli ponadto:</w:t>
      </w:r>
    </w:p>
    <w:p w:rsidR="004D69DD" w:rsidRPr="00797BD4" w:rsidRDefault="004D69DD" w:rsidP="004D69D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- granty</w:t>
      </w:r>
      <w:r w:rsidR="009D1953" w:rsidRPr="00797B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 zostały udzielone </w:t>
      </w:r>
      <w:proofErr w:type="spellStart"/>
      <w:r w:rsidRPr="00797BD4">
        <w:rPr>
          <w:rFonts w:ascii="Times New Roman" w:eastAsia="Times New Roman" w:hAnsi="Times New Roman" w:cs="Times New Roman"/>
          <w:sz w:val="24"/>
          <w:szCs w:val="24"/>
        </w:rPr>
        <w:t>grantobiorcom</w:t>
      </w:r>
      <w:proofErr w:type="spellEnd"/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 na podstawie umowy o powierzenie grantu, </w:t>
      </w:r>
      <w:r w:rsidR="009D1953" w:rsidRPr="00797BD4">
        <w:rPr>
          <w:rFonts w:ascii="Times New Roman" w:eastAsia="Times New Roman" w:hAnsi="Times New Roman" w:cs="Times New Roman"/>
          <w:sz w:val="24"/>
          <w:szCs w:val="24"/>
        </w:rPr>
        <w:br/>
      </w:r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w wysokości </w:t>
      </w:r>
      <w:r w:rsidR="009D1953" w:rsidRPr="00797BD4">
        <w:rPr>
          <w:rFonts w:ascii="Times New Roman" w:eastAsia="Times New Roman" w:hAnsi="Times New Roman" w:cs="Times New Roman"/>
          <w:sz w:val="24"/>
          <w:szCs w:val="24"/>
        </w:rPr>
        <w:t xml:space="preserve">nieprzekraczającej limitu wynoszącego 100 tyś. złotych na jednego </w:t>
      </w:r>
      <w:proofErr w:type="spellStart"/>
      <w:r w:rsidR="009D1953" w:rsidRPr="00797BD4">
        <w:rPr>
          <w:rFonts w:ascii="Times New Roman" w:eastAsia="Times New Roman" w:hAnsi="Times New Roman" w:cs="Times New Roman"/>
          <w:sz w:val="24"/>
          <w:szCs w:val="24"/>
        </w:rPr>
        <w:t>grantobiorcę</w:t>
      </w:r>
      <w:proofErr w:type="spellEnd"/>
      <w:r w:rsidR="009D1953" w:rsidRPr="00797BD4">
        <w:rPr>
          <w:rFonts w:ascii="Times New Roman" w:eastAsia="Times New Roman" w:hAnsi="Times New Roman" w:cs="Times New Roman"/>
          <w:sz w:val="24"/>
          <w:szCs w:val="24"/>
        </w:rPr>
        <w:t xml:space="preserve"> w ramach projektów grantowych realizowanych przez dana LGD,</w:t>
      </w:r>
    </w:p>
    <w:p w:rsidR="009D1953" w:rsidRPr="00797BD4" w:rsidRDefault="009D1953" w:rsidP="004D69DD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>- suma grantów udzielonych jednostkom sektora finansów publicznych w ramach danego projektu grantowego nie przekracza 20% kwoty środków przyznanych na ten projekt,</w:t>
      </w:r>
    </w:p>
    <w:p w:rsidR="00D350DE" w:rsidRPr="00797BD4" w:rsidRDefault="009D1953" w:rsidP="00797BD4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97BD4">
        <w:rPr>
          <w:rFonts w:ascii="Times New Roman" w:eastAsia="Times New Roman" w:hAnsi="Times New Roman" w:cs="Times New Roman"/>
          <w:sz w:val="24"/>
          <w:szCs w:val="24"/>
        </w:rPr>
        <w:t>grantobiorca</w:t>
      </w:r>
      <w:proofErr w:type="spellEnd"/>
      <w:r w:rsidRPr="00797BD4">
        <w:rPr>
          <w:rFonts w:ascii="Times New Roman" w:eastAsia="Times New Roman" w:hAnsi="Times New Roman" w:cs="Times New Roman"/>
          <w:sz w:val="24"/>
          <w:szCs w:val="24"/>
        </w:rPr>
        <w:t xml:space="preserve"> nie wykonuje działalności gospodarczej.</w:t>
      </w:r>
      <w:r w:rsidR="009B29B1" w:rsidRPr="00797BD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350DE" w:rsidRDefault="00D350DE"/>
    <w:p w:rsidR="00CE5748" w:rsidRDefault="00CE5748"/>
    <w:p w:rsidR="00B12B9B" w:rsidRDefault="00B12B9B"/>
    <w:p w:rsidR="00B12B9B" w:rsidRDefault="00B12B9B">
      <w:r>
        <w:t xml:space="preserve">     </w:t>
      </w:r>
      <w:r>
        <w:tab/>
      </w:r>
    </w:p>
    <w:p w:rsidR="00CE5748" w:rsidRDefault="00B12B9B">
      <w:r>
        <w:t xml:space="preserve">  </w:t>
      </w:r>
      <w:r w:rsidR="00B36F0B">
        <w:t xml:space="preserve">   </w:t>
      </w:r>
      <w:r>
        <w:tab/>
      </w:r>
      <w:r w:rsidR="00B36F0B">
        <w:t xml:space="preserve">                 </w:t>
      </w:r>
      <w:r>
        <w:tab/>
      </w:r>
      <w:r>
        <w:tab/>
      </w:r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="00595839">
        <w:t xml:space="preserve">        </w:t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F335E0">
      <w:pgSz w:w="11906" w:h="16838"/>
      <w:pgMar w:top="1417" w:right="1417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03F6"/>
    <w:multiLevelType w:val="multilevel"/>
    <w:tmpl w:val="5BDA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48"/>
    <w:rsid w:val="00073C69"/>
    <w:rsid w:val="00081F03"/>
    <w:rsid w:val="00112CE2"/>
    <w:rsid w:val="00121032"/>
    <w:rsid w:val="0017062A"/>
    <w:rsid w:val="001C402F"/>
    <w:rsid w:val="001E5555"/>
    <w:rsid w:val="00234B7F"/>
    <w:rsid w:val="00277EFF"/>
    <w:rsid w:val="00286CEB"/>
    <w:rsid w:val="00293F54"/>
    <w:rsid w:val="003277C3"/>
    <w:rsid w:val="00327C5A"/>
    <w:rsid w:val="004D69DD"/>
    <w:rsid w:val="00521223"/>
    <w:rsid w:val="00595839"/>
    <w:rsid w:val="005F3113"/>
    <w:rsid w:val="00663901"/>
    <w:rsid w:val="006B597F"/>
    <w:rsid w:val="0070392F"/>
    <w:rsid w:val="00703B9D"/>
    <w:rsid w:val="0071782D"/>
    <w:rsid w:val="00736E12"/>
    <w:rsid w:val="00797BD4"/>
    <w:rsid w:val="009B29B1"/>
    <w:rsid w:val="009D1953"/>
    <w:rsid w:val="00A5484A"/>
    <w:rsid w:val="00AB2848"/>
    <w:rsid w:val="00AB458E"/>
    <w:rsid w:val="00B12B9B"/>
    <w:rsid w:val="00B36F0B"/>
    <w:rsid w:val="00BC26AF"/>
    <w:rsid w:val="00CA25A8"/>
    <w:rsid w:val="00CA5DB1"/>
    <w:rsid w:val="00CB76D0"/>
    <w:rsid w:val="00CE5748"/>
    <w:rsid w:val="00D2520D"/>
    <w:rsid w:val="00D25E75"/>
    <w:rsid w:val="00D350DE"/>
    <w:rsid w:val="00E036A1"/>
    <w:rsid w:val="00E24A33"/>
    <w:rsid w:val="00E45886"/>
    <w:rsid w:val="00E461C9"/>
    <w:rsid w:val="00E83C2E"/>
    <w:rsid w:val="00EA10A8"/>
    <w:rsid w:val="00EE4F71"/>
    <w:rsid w:val="00EF5B24"/>
    <w:rsid w:val="00F335E0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81C-239E-4EB4-ADA0-BA705E3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8</cp:revision>
  <cp:lastPrinted>2016-06-24T13:15:00Z</cp:lastPrinted>
  <dcterms:created xsi:type="dcterms:W3CDTF">2016-07-12T09:57:00Z</dcterms:created>
  <dcterms:modified xsi:type="dcterms:W3CDTF">2016-07-12T10:20:00Z</dcterms:modified>
</cp:coreProperties>
</file>