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F2" w:rsidRDefault="00663AF2" w:rsidP="00663A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Inowrocław, </w:t>
      </w:r>
      <w:r w:rsidR="00F07648">
        <w:rPr>
          <w:rFonts w:ascii="Times New Roman" w:hAnsi="Times New Roman" w:cs="Times New Roman"/>
          <w:sz w:val="24"/>
          <w:szCs w:val="24"/>
        </w:rPr>
        <w:t>27.03</w:t>
      </w:r>
      <w:r>
        <w:rPr>
          <w:rFonts w:ascii="Times New Roman" w:hAnsi="Times New Roman" w:cs="Times New Roman"/>
          <w:sz w:val="24"/>
          <w:szCs w:val="24"/>
        </w:rPr>
        <w:t>. 2017 r.</w:t>
      </w:r>
    </w:p>
    <w:p w:rsidR="00663AF2" w:rsidRDefault="00663AF2" w:rsidP="00663A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ZAPYTANIE OFERTOWE</w:t>
      </w:r>
    </w:p>
    <w:p w:rsidR="00663AF2" w:rsidRDefault="00663AF2" w:rsidP="00663A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AF2" w:rsidRDefault="00663AF2" w:rsidP="00663A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 zakupu, dostawy oraz montażu urządzenia wielofunkcyjnego</w:t>
      </w:r>
    </w:p>
    <w:p w:rsidR="00663AF2" w:rsidRDefault="00663AF2" w:rsidP="00663A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AF2" w:rsidRDefault="00663AF2" w:rsidP="00663A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63AF2" w:rsidRDefault="00663AF2" w:rsidP="00663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Stowarzyszenie Lokalna Grupa Działania Czarnoziem na Soli </w:t>
      </w:r>
      <w:r>
        <w:rPr>
          <w:rFonts w:ascii="Times New Roman" w:hAnsi="Times New Roman" w:cs="Times New Roman"/>
          <w:sz w:val="24"/>
          <w:szCs w:val="24"/>
        </w:rPr>
        <w:t xml:space="preserve">z siedzibą </w:t>
      </w:r>
      <w:r>
        <w:rPr>
          <w:rFonts w:ascii="Times New Roman" w:hAnsi="Times New Roman" w:cs="Times New Roman"/>
          <w:sz w:val="24"/>
          <w:szCs w:val="24"/>
        </w:rPr>
        <w:br/>
        <w:t>w Inowrocławiu ul. Poznańska 133a lok.106, 88-100 Inowrocław, NIP 556-267-97-03, REGON 340538466, KRS 0000320289</w:t>
      </w:r>
    </w:p>
    <w:p w:rsidR="00663AF2" w:rsidRDefault="00663AF2" w:rsidP="00663A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663AF2" w:rsidRDefault="00663AF2" w:rsidP="00663A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Przedmiotem zamówienia jest: zakup, dostawa oraz montaż urządzenia wielofunkcyjnego</w:t>
      </w:r>
    </w:p>
    <w:p w:rsidR="00663AF2" w:rsidRDefault="00663AF2" w:rsidP="00663A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Opis przedmiotu:</w:t>
      </w:r>
    </w:p>
    <w:p w:rsidR="00663AF2" w:rsidRPr="003F4B88" w:rsidRDefault="00663AF2" w:rsidP="00663AF2">
      <w:pPr>
        <w:spacing w:before="45" w:after="0" w:line="341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F4B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Nowe urządzenie wielofunkcyjne, objęte gwarancją na 36 miesięcy</w:t>
      </w:r>
    </w:p>
    <w:p w:rsidR="00663AF2" w:rsidRPr="003F4B88" w:rsidRDefault="00663AF2" w:rsidP="00663AF2">
      <w:pPr>
        <w:spacing w:before="45" w:after="0" w:line="341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F4B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Minimalne wymagania techniczne:</w:t>
      </w:r>
    </w:p>
    <w:p w:rsidR="00663AF2" w:rsidRPr="003F4B88" w:rsidRDefault="00663AF2" w:rsidP="00663AF2">
      <w:pPr>
        <w:pStyle w:val="Akapitzlist"/>
        <w:numPr>
          <w:ilvl w:val="0"/>
          <w:numId w:val="8"/>
        </w:numPr>
        <w:spacing w:before="45" w:after="0" w:line="341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F4B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Kopiarka:</w:t>
      </w:r>
    </w:p>
    <w:tbl>
      <w:tblPr>
        <w:tblW w:w="5000" w:type="pct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71"/>
        <w:gridCol w:w="7747"/>
      </w:tblGrid>
      <w:tr w:rsidR="00663AF2" w:rsidRPr="003F4B88" w:rsidTr="00A1420C">
        <w:trPr>
          <w:tblCellSpacing w:w="7" w:type="dxa"/>
        </w:trPr>
        <w:tc>
          <w:tcPr>
            <w:tcW w:w="2250" w:type="dxa"/>
            <w:hideMark/>
          </w:tcPr>
          <w:p w:rsidR="00663AF2" w:rsidRPr="003F4B88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Rozdzielczość</w:t>
            </w:r>
          </w:p>
        </w:tc>
        <w:tc>
          <w:tcPr>
            <w:tcW w:w="0" w:type="auto"/>
            <w:hideMark/>
          </w:tcPr>
          <w:p w:rsidR="00663AF2" w:rsidRPr="003F4B88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 x 600 </w:t>
            </w:r>
            <w:proofErr w:type="spellStart"/>
            <w:r w:rsidRPr="003F4B88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663AF2" w:rsidRPr="003F4B88" w:rsidTr="00A1420C">
        <w:trPr>
          <w:tblCellSpacing w:w="7" w:type="dxa"/>
        </w:trPr>
        <w:tc>
          <w:tcPr>
            <w:tcW w:w="2250" w:type="dxa"/>
            <w:hideMark/>
          </w:tcPr>
          <w:p w:rsidR="00663AF2" w:rsidRPr="003F4B88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Kopie wielokrotne</w:t>
            </w:r>
          </w:p>
        </w:tc>
        <w:tc>
          <w:tcPr>
            <w:tcW w:w="0" w:type="auto"/>
            <w:hideMark/>
          </w:tcPr>
          <w:p w:rsidR="00663AF2" w:rsidRPr="003F4B88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B88">
              <w:rPr>
                <w:rFonts w:ascii="Times New Roman" w:eastAsia="Times New Roman" w:hAnsi="Times New Roman" w:cs="Times New Roman"/>
                <w:sz w:val="24"/>
                <w:szCs w:val="24"/>
              </w:rPr>
              <w:t>1 - 9.999</w:t>
            </w:r>
          </w:p>
        </w:tc>
      </w:tr>
      <w:tr w:rsidR="00663AF2" w:rsidRPr="003F4B88" w:rsidTr="00A1420C">
        <w:trPr>
          <w:tblCellSpacing w:w="7" w:type="dxa"/>
        </w:trPr>
        <w:tc>
          <w:tcPr>
            <w:tcW w:w="2250" w:type="dxa"/>
            <w:hideMark/>
          </w:tcPr>
          <w:p w:rsidR="00663AF2" w:rsidRPr="003F4B88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Nagrzewanie</w:t>
            </w:r>
          </w:p>
        </w:tc>
        <w:tc>
          <w:tcPr>
            <w:tcW w:w="0" w:type="auto"/>
            <w:hideMark/>
          </w:tcPr>
          <w:p w:rsidR="00663AF2" w:rsidRPr="003F4B88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B88">
              <w:rPr>
                <w:rFonts w:ascii="Times New Roman" w:eastAsia="Times New Roman" w:hAnsi="Times New Roman" w:cs="Times New Roman"/>
                <w:sz w:val="24"/>
                <w:szCs w:val="24"/>
              </w:rPr>
              <w:t>Około 20 sek. ** Czas przygotowania do pracy może różnić się w zależności od środowiska pracy</w:t>
            </w:r>
          </w:p>
        </w:tc>
      </w:tr>
      <w:tr w:rsidR="00663AF2" w:rsidRPr="003F4B88" w:rsidTr="00A1420C">
        <w:trPr>
          <w:tblCellSpacing w:w="7" w:type="dxa"/>
        </w:trPr>
        <w:tc>
          <w:tcPr>
            <w:tcW w:w="2250" w:type="dxa"/>
            <w:hideMark/>
          </w:tcPr>
          <w:p w:rsidR="00663AF2" w:rsidRPr="003F4B88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B88">
              <w:rPr>
                <w:rFonts w:ascii="Times New Roman" w:eastAsia="Times New Roman" w:hAnsi="Times New Roman" w:cs="Times New Roman"/>
                <w:sz w:val="24"/>
                <w:szCs w:val="24"/>
              </w:rPr>
              <w:t>Pierwsza strona</w:t>
            </w:r>
          </w:p>
        </w:tc>
        <w:tc>
          <w:tcPr>
            <w:tcW w:w="0" w:type="auto"/>
            <w:hideMark/>
          </w:tcPr>
          <w:p w:rsidR="00663AF2" w:rsidRPr="003F4B88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B88">
              <w:rPr>
                <w:rFonts w:ascii="Times New Roman" w:eastAsia="Times New Roman" w:hAnsi="Times New Roman" w:cs="Times New Roman"/>
                <w:sz w:val="24"/>
                <w:szCs w:val="24"/>
              </w:rPr>
              <w:t>6.9 sek. / 8.3 sek. (w czerni/w kolorze)</w:t>
            </w:r>
          </w:p>
        </w:tc>
      </w:tr>
      <w:tr w:rsidR="00663AF2" w:rsidRPr="003F4B88" w:rsidTr="00A1420C">
        <w:trPr>
          <w:tblCellSpacing w:w="7" w:type="dxa"/>
        </w:trPr>
        <w:tc>
          <w:tcPr>
            <w:tcW w:w="2250" w:type="dxa"/>
            <w:hideMark/>
          </w:tcPr>
          <w:p w:rsidR="00663AF2" w:rsidRPr="003F4B88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</w:tc>
        <w:tc>
          <w:tcPr>
            <w:tcW w:w="0" w:type="auto"/>
            <w:hideMark/>
          </w:tcPr>
          <w:p w:rsidR="00663AF2" w:rsidRPr="003F4B88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B88">
              <w:rPr>
                <w:rFonts w:ascii="Times New Roman" w:eastAsia="Times New Roman" w:hAnsi="Times New Roman" w:cs="Times New Roman"/>
                <w:sz w:val="24"/>
                <w:szCs w:val="24"/>
              </w:rPr>
              <w:t>25-400% (w kroku co 0,1%) Automatyczne skalowanie</w:t>
            </w:r>
          </w:p>
        </w:tc>
      </w:tr>
      <w:tr w:rsidR="00663AF2" w:rsidRPr="003F4B88" w:rsidTr="00A1420C">
        <w:trPr>
          <w:tblCellSpacing w:w="7" w:type="dxa"/>
        </w:trPr>
        <w:tc>
          <w:tcPr>
            <w:tcW w:w="2250" w:type="dxa"/>
            <w:hideMark/>
          </w:tcPr>
          <w:p w:rsidR="00663AF2" w:rsidRPr="003F4B88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B88">
              <w:rPr>
                <w:rFonts w:ascii="Times New Roman" w:eastAsia="Times New Roman" w:hAnsi="Times New Roman" w:cs="Times New Roman"/>
                <w:sz w:val="24"/>
                <w:szCs w:val="24"/>
              </w:rPr>
              <w:t>Prędkość druku / kopiowania.</w:t>
            </w:r>
          </w:p>
        </w:tc>
        <w:tc>
          <w:tcPr>
            <w:tcW w:w="0" w:type="auto"/>
            <w:hideMark/>
          </w:tcPr>
          <w:p w:rsidR="00663AF2" w:rsidRPr="003F4B88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B88">
              <w:rPr>
                <w:rFonts w:ascii="Times New Roman" w:eastAsia="Times New Roman" w:hAnsi="Times New Roman" w:cs="Times New Roman"/>
                <w:sz w:val="24"/>
                <w:szCs w:val="24"/>
              </w:rPr>
              <w:t>A4  czerń / kolor 22 str./min, A3  czerń / kolor 14 str./min.</w:t>
            </w:r>
          </w:p>
        </w:tc>
      </w:tr>
      <w:tr w:rsidR="00663AF2" w:rsidRPr="003F4B88" w:rsidTr="00A1420C">
        <w:trPr>
          <w:tblCellSpacing w:w="7" w:type="dxa"/>
        </w:trPr>
        <w:tc>
          <w:tcPr>
            <w:tcW w:w="2250" w:type="dxa"/>
            <w:hideMark/>
          </w:tcPr>
          <w:p w:rsidR="00663AF2" w:rsidRPr="003F4B88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B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Prędkość w dupleksie A4 w kolorze</w:t>
            </w:r>
          </w:p>
        </w:tc>
        <w:tc>
          <w:tcPr>
            <w:tcW w:w="0" w:type="auto"/>
            <w:hideMark/>
          </w:tcPr>
          <w:p w:rsidR="00663AF2" w:rsidRPr="003F4B88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B88">
              <w:rPr>
                <w:rFonts w:ascii="Times New Roman" w:eastAsia="Times New Roman" w:hAnsi="Times New Roman" w:cs="Times New Roman"/>
                <w:sz w:val="24"/>
                <w:szCs w:val="24"/>
              </w:rPr>
              <w:t>22 str./min.</w:t>
            </w:r>
          </w:p>
        </w:tc>
      </w:tr>
      <w:tr w:rsidR="00663AF2" w:rsidRPr="003F4B88" w:rsidTr="00A1420C">
        <w:trPr>
          <w:tblCellSpacing w:w="7" w:type="dxa"/>
        </w:trPr>
        <w:tc>
          <w:tcPr>
            <w:tcW w:w="2250" w:type="dxa"/>
            <w:hideMark/>
          </w:tcPr>
          <w:p w:rsidR="00663AF2" w:rsidRPr="003F4B88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B88">
              <w:rPr>
                <w:rFonts w:ascii="Times New Roman" w:eastAsia="Times New Roman" w:hAnsi="Times New Roman" w:cs="Times New Roman"/>
                <w:sz w:val="24"/>
                <w:szCs w:val="24"/>
              </w:rPr>
              <w:t>Prędkość w dupleksie A4 w czerni</w:t>
            </w:r>
          </w:p>
        </w:tc>
        <w:tc>
          <w:tcPr>
            <w:tcW w:w="0" w:type="auto"/>
            <w:hideMark/>
          </w:tcPr>
          <w:p w:rsidR="00663AF2" w:rsidRPr="003F4B88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B88">
              <w:rPr>
                <w:rFonts w:ascii="Times New Roman" w:eastAsia="Times New Roman" w:hAnsi="Times New Roman" w:cs="Times New Roman"/>
                <w:sz w:val="24"/>
                <w:szCs w:val="24"/>
              </w:rPr>
              <w:t>22 str./min.</w:t>
            </w:r>
          </w:p>
        </w:tc>
      </w:tr>
      <w:tr w:rsidR="00663AF2" w:rsidRPr="003F4B88" w:rsidTr="00A1420C">
        <w:trPr>
          <w:tblCellSpacing w:w="7" w:type="dxa"/>
        </w:trPr>
        <w:tc>
          <w:tcPr>
            <w:tcW w:w="2250" w:type="dxa"/>
            <w:hideMark/>
          </w:tcPr>
          <w:p w:rsidR="00663AF2" w:rsidRPr="003F4B88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B88">
              <w:rPr>
                <w:rFonts w:ascii="Times New Roman" w:eastAsia="Times New Roman" w:hAnsi="Times New Roman" w:cs="Times New Roman"/>
                <w:sz w:val="24"/>
                <w:szCs w:val="24"/>
              </w:rPr>
              <w:t>Automatyczny dupleks</w:t>
            </w:r>
          </w:p>
        </w:tc>
        <w:tc>
          <w:tcPr>
            <w:tcW w:w="0" w:type="auto"/>
            <w:hideMark/>
          </w:tcPr>
          <w:p w:rsidR="00663AF2" w:rsidRPr="003F4B88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A5-A3+ (311 x 457mm) oraz </w:t>
            </w:r>
            <w:proofErr w:type="spellStart"/>
            <w:r w:rsidRPr="003F4B88">
              <w:rPr>
                <w:rFonts w:ascii="Times New Roman" w:eastAsia="Times New Roman" w:hAnsi="Times New Roman" w:cs="Times New Roman"/>
                <w:sz w:val="24"/>
                <w:szCs w:val="24"/>
              </w:rPr>
              <w:t>banner</w:t>
            </w:r>
            <w:proofErr w:type="spellEnd"/>
            <w:r w:rsidRPr="003F4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(297 x 1200mm) 64-256 g/</w:t>
            </w:r>
            <w:proofErr w:type="spellStart"/>
            <w:r w:rsidRPr="003F4B88">
              <w:rPr>
                <w:rFonts w:ascii="Times New Roman" w:eastAsia="Times New Roman" w:hAnsi="Times New Roman" w:cs="Times New Roman"/>
                <w:sz w:val="24"/>
                <w:szCs w:val="24"/>
              </w:rPr>
              <w:t>m²</w:t>
            </w:r>
            <w:proofErr w:type="spellEnd"/>
          </w:p>
        </w:tc>
      </w:tr>
      <w:tr w:rsidR="00663AF2" w:rsidRPr="003F4B88" w:rsidTr="00A1420C">
        <w:trPr>
          <w:tblCellSpacing w:w="7" w:type="dxa"/>
        </w:trPr>
        <w:tc>
          <w:tcPr>
            <w:tcW w:w="2250" w:type="dxa"/>
            <w:hideMark/>
          </w:tcPr>
          <w:p w:rsidR="00663AF2" w:rsidRPr="003F4B88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B88">
              <w:rPr>
                <w:rFonts w:ascii="Times New Roman" w:eastAsia="Times New Roman" w:hAnsi="Times New Roman" w:cs="Times New Roman"/>
                <w:sz w:val="24"/>
                <w:szCs w:val="24"/>
              </w:rPr>
              <w:t>Skala szarości</w:t>
            </w:r>
          </w:p>
        </w:tc>
        <w:tc>
          <w:tcPr>
            <w:tcW w:w="0" w:type="auto"/>
            <w:hideMark/>
          </w:tcPr>
          <w:p w:rsidR="00663AF2" w:rsidRPr="003F4B88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B88">
              <w:rPr>
                <w:rFonts w:ascii="Times New Roman" w:eastAsia="Times New Roman" w:hAnsi="Times New Roman" w:cs="Times New Roman"/>
                <w:sz w:val="24"/>
                <w:szCs w:val="24"/>
              </w:rPr>
              <w:t>256 poziomów</w:t>
            </w:r>
          </w:p>
        </w:tc>
      </w:tr>
      <w:tr w:rsidR="00663AF2" w:rsidRPr="003F4B88" w:rsidTr="00A1420C">
        <w:trPr>
          <w:tblCellSpacing w:w="7" w:type="dxa"/>
        </w:trPr>
        <w:tc>
          <w:tcPr>
            <w:tcW w:w="2250" w:type="dxa"/>
            <w:hideMark/>
          </w:tcPr>
          <w:p w:rsidR="00663AF2" w:rsidRPr="003F4B88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Format oryginału</w:t>
            </w:r>
          </w:p>
        </w:tc>
        <w:tc>
          <w:tcPr>
            <w:tcW w:w="0" w:type="auto"/>
            <w:hideMark/>
          </w:tcPr>
          <w:p w:rsidR="00663AF2" w:rsidRPr="003F4B88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B88">
              <w:rPr>
                <w:rFonts w:ascii="Times New Roman" w:eastAsia="Times New Roman" w:hAnsi="Times New Roman" w:cs="Times New Roman"/>
                <w:sz w:val="24"/>
                <w:szCs w:val="24"/>
              </w:rPr>
              <w:t>A5-A3</w:t>
            </w:r>
          </w:p>
        </w:tc>
      </w:tr>
      <w:tr w:rsidR="00663AF2" w:rsidRPr="003F4B88" w:rsidTr="00A1420C">
        <w:trPr>
          <w:tblCellSpacing w:w="7" w:type="dxa"/>
        </w:trPr>
        <w:tc>
          <w:tcPr>
            <w:tcW w:w="2250" w:type="dxa"/>
            <w:hideMark/>
          </w:tcPr>
          <w:p w:rsidR="00663AF2" w:rsidRPr="003F4B88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B88">
              <w:rPr>
                <w:rFonts w:ascii="Times New Roman" w:eastAsia="Times New Roman" w:hAnsi="Times New Roman" w:cs="Times New Roman"/>
                <w:sz w:val="24"/>
                <w:szCs w:val="24"/>
              </w:rPr>
              <w:t>Funkcje kopiowania</w:t>
            </w:r>
          </w:p>
        </w:tc>
        <w:tc>
          <w:tcPr>
            <w:tcW w:w="0" w:type="auto"/>
            <w:hideMark/>
          </w:tcPr>
          <w:p w:rsidR="00663AF2" w:rsidRPr="003F4B88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B88">
              <w:rPr>
                <w:rFonts w:ascii="Times New Roman" w:eastAsia="Times New Roman" w:hAnsi="Times New Roman" w:cs="Times New Roman"/>
                <w:sz w:val="24"/>
                <w:szCs w:val="24"/>
              </w:rPr>
              <w:t>Wstawianie rozdziałów, okładek i stron; kopia próbna (drukowana i ekranowa); druk próbny do regulacji; funkcje grafiki cyfrowej; pamięć ustawień zadań; tryb plakatowy; powtarzanie obrazu; nakładanie; pieczętowanie; ochrona przed kopiowaniem</w:t>
            </w:r>
          </w:p>
        </w:tc>
      </w:tr>
      <w:tr w:rsidR="00663AF2" w:rsidRPr="003F4B88" w:rsidTr="00A1420C">
        <w:trPr>
          <w:tblCellSpacing w:w="7" w:type="dxa"/>
        </w:trPr>
        <w:tc>
          <w:tcPr>
            <w:tcW w:w="2250" w:type="dxa"/>
            <w:hideMark/>
          </w:tcPr>
          <w:p w:rsidR="00663AF2" w:rsidRPr="003F4B88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B88">
              <w:rPr>
                <w:rFonts w:ascii="Times New Roman" w:eastAsia="Times New Roman" w:hAnsi="Times New Roman" w:cs="Times New Roman"/>
                <w:sz w:val="24"/>
                <w:szCs w:val="24"/>
              </w:rPr>
              <w:t>System tonera</w:t>
            </w:r>
          </w:p>
        </w:tc>
        <w:tc>
          <w:tcPr>
            <w:tcW w:w="0" w:type="auto"/>
            <w:hideMark/>
          </w:tcPr>
          <w:p w:rsidR="00663AF2" w:rsidRPr="003F4B88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Toner polimeryzowany </w:t>
            </w:r>
            <w:proofErr w:type="spellStart"/>
            <w:r w:rsidRPr="003F4B88">
              <w:rPr>
                <w:rFonts w:ascii="Times New Roman" w:eastAsia="Times New Roman" w:hAnsi="Times New Roman" w:cs="Times New Roman"/>
                <w:sz w:val="24"/>
                <w:szCs w:val="24"/>
              </w:rPr>
              <w:t>Simitri</w:t>
            </w:r>
            <w:proofErr w:type="spellEnd"/>
            <w:r w:rsidRPr="003F4B88">
              <w:rPr>
                <w:rFonts w:ascii="Times New Roman" w:eastAsia="Times New Roman" w:hAnsi="Times New Roman" w:cs="Times New Roman"/>
                <w:sz w:val="24"/>
                <w:szCs w:val="24"/>
              </w:rPr>
              <w:t>® HD</w:t>
            </w:r>
          </w:p>
        </w:tc>
      </w:tr>
      <w:tr w:rsidR="00663AF2" w:rsidRPr="003F4B88" w:rsidTr="00A1420C">
        <w:trPr>
          <w:tblCellSpacing w:w="7" w:type="dxa"/>
        </w:trPr>
        <w:tc>
          <w:tcPr>
            <w:tcW w:w="2250" w:type="dxa"/>
            <w:hideMark/>
          </w:tcPr>
          <w:p w:rsidR="00663AF2" w:rsidRPr="003F4B88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B88">
              <w:rPr>
                <w:rFonts w:ascii="Times New Roman" w:eastAsia="Times New Roman" w:hAnsi="Times New Roman" w:cs="Times New Roman"/>
                <w:sz w:val="24"/>
                <w:szCs w:val="24"/>
              </w:rPr>
              <w:t>Proces kopiowania</w:t>
            </w:r>
          </w:p>
        </w:tc>
        <w:tc>
          <w:tcPr>
            <w:tcW w:w="0" w:type="auto"/>
            <w:hideMark/>
          </w:tcPr>
          <w:p w:rsidR="00663AF2" w:rsidRPr="003F4B88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B88">
              <w:rPr>
                <w:rFonts w:ascii="Times New Roman" w:eastAsia="Times New Roman" w:hAnsi="Times New Roman" w:cs="Times New Roman"/>
                <w:sz w:val="24"/>
                <w:szCs w:val="24"/>
              </w:rPr>
              <w:t>Elektrostatyczny laserowy, tandem pośredni</w:t>
            </w:r>
          </w:p>
        </w:tc>
      </w:tr>
    </w:tbl>
    <w:p w:rsidR="00663AF2" w:rsidRPr="003F4B88" w:rsidRDefault="00663AF2" w:rsidP="00663AF2">
      <w:pPr>
        <w:pStyle w:val="Akapitzlist"/>
        <w:spacing w:before="45" w:after="0" w:line="341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AF2" w:rsidRPr="003F4B88" w:rsidRDefault="00663AF2" w:rsidP="00663AF2">
      <w:pPr>
        <w:pStyle w:val="Akapitzlist"/>
        <w:numPr>
          <w:ilvl w:val="0"/>
          <w:numId w:val="8"/>
        </w:numPr>
        <w:spacing w:before="45" w:after="0" w:line="341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F4B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Drukarka:</w:t>
      </w:r>
    </w:p>
    <w:tbl>
      <w:tblPr>
        <w:tblW w:w="5000" w:type="pct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43"/>
        <w:gridCol w:w="7575"/>
      </w:tblGrid>
      <w:tr w:rsidR="00663AF2" w:rsidRPr="004823A3" w:rsidTr="00A1420C">
        <w:trPr>
          <w:tblCellSpacing w:w="7" w:type="dxa"/>
        </w:trPr>
        <w:tc>
          <w:tcPr>
            <w:tcW w:w="2250" w:type="dxa"/>
            <w:hideMark/>
          </w:tcPr>
          <w:p w:rsidR="00663AF2" w:rsidRPr="004823A3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Prędkość druku</w:t>
            </w:r>
          </w:p>
        </w:tc>
        <w:tc>
          <w:tcPr>
            <w:tcW w:w="7018" w:type="dxa"/>
            <w:hideMark/>
          </w:tcPr>
          <w:p w:rsidR="00663AF2" w:rsidRPr="004823A3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kopii na minutę </w:t>
            </w:r>
          </w:p>
        </w:tc>
      </w:tr>
      <w:tr w:rsidR="00663AF2" w:rsidRPr="004823A3" w:rsidTr="00A1420C">
        <w:trPr>
          <w:tblCellSpacing w:w="7" w:type="dxa"/>
        </w:trPr>
        <w:tc>
          <w:tcPr>
            <w:tcW w:w="2250" w:type="dxa"/>
            <w:hideMark/>
          </w:tcPr>
          <w:p w:rsidR="00663AF2" w:rsidRPr="004823A3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opisu strony/rozdzielczość</w:t>
            </w:r>
          </w:p>
        </w:tc>
        <w:tc>
          <w:tcPr>
            <w:tcW w:w="7018" w:type="dxa"/>
            <w:hideMark/>
          </w:tcPr>
          <w:p w:rsidR="00663AF2" w:rsidRPr="004823A3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t>PostScript</w:t>
            </w:r>
            <w:proofErr w:type="spellEnd"/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3/ 1,800 x 600 1,200 x 1,200 </w:t>
            </w:r>
            <w:proofErr w:type="spellStart"/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663AF2" w:rsidRPr="004823A3" w:rsidTr="00A1420C">
        <w:trPr>
          <w:tblCellSpacing w:w="7" w:type="dxa"/>
        </w:trPr>
        <w:tc>
          <w:tcPr>
            <w:tcW w:w="2250" w:type="dxa"/>
            <w:hideMark/>
          </w:tcPr>
          <w:p w:rsidR="00663AF2" w:rsidRPr="004823A3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Podłączenie</w:t>
            </w:r>
          </w:p>
        </w:tc>
        <w:tc>
          <w:tcPr>
            <w:tcW w:w="7018" w:type="dxa"/>
            <w:hideMark/>
          </w:tcPr>
          <w:p w:rsidR="00663AF2" w:rsidRPr="004823A3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Standardowe: Ethernet 10 </w:t>
            </w:r>
            <w:proofErr w:type="spellStart"/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t>base-T</w:t>
            </w:r>
            <w:proofErr w:type="spellEnd"/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/100 </w:t>
            </w:r>
            <w:proofErr w:type="spellStart"/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t>base-TX,USB</w:t>
            </w:r>
            <w:proofErr w:type="spellEnd"/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2.0, slot SD, USB Host I/F, Opcjonalne: Sieć bezprzewodowa (802.11b), dwukierunkowy IEEE 1284, </w:t>
            </w:r>
            <w:proofErr w:type="spellStart"/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t>Bluetooth</w:t>
            </w:r>
            <w:proofErr w:type="spellEnd"/>
          </w:p>
        </w:tc>
      </w:tr>
      <w:tr w:rsidR="00663AF2" w:rsidRPr="004823A3" w:rsidTr="00A1420C">
        <w:trPr>
          <w:tblCellSpacing w:w="7" w:type="dxa"/>
        </w:trPr>
        <w:tc>
          <w:tcPr>
            <w:tcW w:w="2250" w:type="dxa"/>
            <w:hideMark/>
          </w:tcPr>
          <w:p w:rsidR="00663AF2" w:rsidRPr="004823A3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t>Procesor CPU</w:t>
            </w:r>
          </w:p>
        </w:tc>
        <w:tc>
          <w:tcPr>
            <w:tcW w:w="7018" w:type="dxa"/>
            <w:hideMark/>
          </w:tcPr>
          <w:p w:rsidR="00663AF2" w:rsidRPr="004823A3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 </w:t>
            </w:r>
            <w:proofErr w:type="spellStart"/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t>MHz</w:t>
            </w:r>
            <w:proofErr w:type="spellEnd"/>
          </w:p>
        </w:tc>
      </w:tr>
      <w:tr w:rsidR="00663AF2" w:rsidRPr="00F07648" w:rsidTr="00A1420C">
        <w:trPr>
          <w:tblCellSpacing w:w="7" w:type="dxa"/>
        </w:trPr>
        <w:tc>
          <w:tcPr>
            <w:tcW w:w="2250" w:type="dxa"/>
            <w:hideMark/>
          </w:tcPr>
          <w:p w:rsidR="00663AF2" w:rsidRPr="004823A3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t>Systemy operacyjne</w:t>
            </w:r>
          </w:p>
        </w:tc>
        <w:tc>
          <w:tcPr>
            <w:tcW w:w="7018" w:type="dxa"/>
            <w:hideMark/>
          </w:tcPr>
          <w:p w:rsidR="00663AF2" w:rsidRPr="004823A3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 XP (32/64)Windows VISTA (32/64)Windows 7 (32/64)Windows 8 (32/64)Windows Server 2003 (32/64)Windows Server 2008 (32/64)Windows Server 2008 R2 (64)Windows Server 2012 (64)Macintosh OS X 10.xUnix, Linux, Citrix</w:t>
            </w:r>
          </w:p>
        </w:tc>
      </w:tr>
      <w:tr w:rsidR="00663AF2" w:rsidRPr="00F07648" w:rsidTr="00A1420C">
        <w:trPr>
          <w:tblCellSpacing w:w="7" w:type="dxa"/>
        </w:trPr>
        <w:tc>
          <w:tcPr>
            <w:tcW w:w="2250" w:type="dxa"/>
            <w:hideMark/>
          </w:tcPr>
          <w:p w:rsidR="00663AF2" w:rsidRPr="004823A3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Czcionki drukarki</w:t>
            </w:r>
          </w:p>
        </w:tc>
        <w:tc>
          <w:tcPr>
            <w:tcW w:w="7018" w:type="dxa"/>
            <w:hideMark/>
          </w:tcPr>
          <w:p w:rsidR="00663AF2" w:rsidRPr="004823A3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 PCL Latin; 137 PostScript 3 Emulation Latin</w:t>
            </w:r>
          </w:p>
        </w:tc>
      </w:tr>
      <w:tr w:rsidR="00663AF2" w:rsidRPr="004823A3" w:rsidTr="00A1420C">
        <w:trPr>
          <w:tblCellSpacing w:w="7" w:type="dxa"/>
        </w:trPr>
        <w:tc>
          <w:tcPr>
            <w:tcW w:w="2250" w:type="dxa"/>
            <w:hideMark/>
          </w:tcPr>
          <w:p w:rsidR="00663AF2" w:rsidRPr="004823A3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018" w:type="dxa"/>
            <w:hideMark/>
          </w:tcPr>
          <w:p w:rsidR="00663AF2" w:rsidRPr="004823A3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t>Bezpośredni druk plików PCL, PS, TIFF, XPS, PDF oraz zaszyfrowanych plików PDF i OOXML (</w:t>
            </w:r>
            <w:proofErr w:type="spellStart"/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t>docx</w:t>
            </w:r>
            <w:proofErr w:type="spellEnd"/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t>xlsx</w:t>
            </w:r>
            <w:proofErr w:type="spellEnd"/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t>pptx</w:t>
            </w:r>
            <w:proofErr w:type="spellEnd"/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t>Mixmedia</w:t>
            </w:r>
            <w:proofErr w:type="spellEnd"/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t>Mixplex</w:t>
            </w:r>
            <w:proofErr w:type="spellEnd"/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t>; programowanie zadań "</w:t>
            </w:r>
            <w:proofErr w:type="spellStart"/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Set”; nakładanie; znak wodny; ochrona przed kopiowaniem, druk w trybie "</w:t>
            </w:r>
            <w:proofErr w:type="spellStart"/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t>Carbon</w:t>
            </w:r>
            <w:proofErr w:type="spellEnd"/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t>copy</w:t>
            </w:r>
            <w:proofErr w:type="spellEnd"/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t>” / "Samokopiujący”</w:t>
            </w:r>
          </w:p>
        </w:tc>
      </w:tr>
    </w:tbl>
    <w:p w:rsidR="00663AF2" w:rsidRPr="003F4B88" w:rsidRDefault="00663AF2" w:rsidP="00663AF2">
      <w:pPr>
        <w:spacing w:before="4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63AF2" w:rsidRPr="003F4B88" w:rsidRDefault="00663AF2" w:rsidP="00663AF2">
      <w:pPr>
        <w:pStyle w:val="Akapitzlist"/>
        <w:numPr>
          <w:ilvl w:val="0"/>
          <w:numId w:val="8"/>
        </w:numPr>
        <w:spacing w:before="45" w:after="0" w:line="341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F4B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Skaner :</w:t>
      </w:r>
    </w:p>
    <w:tbl>
      <w:tblPr>
        <w:tblW w:w="5000" w:type="pct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71"/>
        <w:gridCol w:w="7747"/>
      </w:tblGrid>
      <w:tr w:rsidR="00663AF2" w:rsidRPr="004823A3" w:rsidTr="00A1420C">
        <w:trPr>
          <w:tblCellSpacing w:w="7" w:type="dxa"/>
        </w:trPr>
        <w:tc>
          <w:tcPr>
            <w:tcW w:w="2250" w:type="dxa"/>
            <w:hideMark/>
          </w:tcPr>
          <w:p w:rsidR="00663AF2" w:rsidRPr="004823A3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Prędkość skanowania</w:t>
            </w:r>
          </w:p>
        </w:tc>
        <w:tc>
          <w:tcPr>
            <w:tcW w:w="0" w:type="auto"/>
            <w:hideMark/>
          </w:tcPr>
          <w:p w:rsidR="00663AF2" w:rsidRPr="004823A3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t>Kolorze: Do 80 oryginałów/min. z DF-624Do 160 oryginałów/min. z DF-701</w:t>
            </w:r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Czerń: Do 80 oryginałów/min. z DF-624Do 160 oryginałów/min. z DF-701</w:t>
            </w:r>
          </w:p>
        </w:tc>
      </w:tr>
      <w:tr w:rsidR="00663AF2" w:rsidRPr="004823A3" w:rsidTr="00A1420C">
        <w:trPr>
          <w:tblCellSpacing w:w="7" w:type="dxa"/>
        </w:trPr>
        <w:tc>
          <w:tcPr>
            <w:tcW w:w="2250" w:type="dxa"/>
            <w:hideMark/>
          </w:tcPr>
          <w:p w:rsidR="00663AF2" w:rsidRPr="004823A3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Rozdzielczość (</w:t>
            </w:r>
            <w:proofErr w:type="spellStart"/>
            <w:r w:rsidRPr="0048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dpi</w:t>
            </w:r>
            <w:proofErr w:type="spellEnd"/>
            <w:r w:rsidRPr="0048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663AF2" w:rsidRPr="004823A3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t>Maks.: 600 x 600</w:t>
            </w:r>
          </w:p>
        </w:tc>
      </w:tr>
      <w:tr w:rsidR="00663AF2" w:rsidRPr="004823A3" w:rsidTr="00A1420C">
        <w:trPr>
          <w:tblCellSpacing w:w="7" w:type="dxa"/>
        </w:trPr>
        <w:tc>
          <w:tcPr>
            <w:tcW w:w="2250" w:type="dxa"/>
            <w:hideMark/>
          </w:tcPr>
          <w:p w:rsidR="00663AF2" w:rsidRPr="004823A3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t>Tryby skanowania</w:t>
            </w:r>
          </w:p>
        </w:tc>
        <w:tc>
          <w:tcPr>
            <w:tcW w:w="0" w:type="auto"/>
            <w:hideMark/>
          </w:tcPr>
          <w:p w:rsidR="00663AF2" w:rsidRPr="004823A3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t>Skanowania na adres e-mail (</w:t>
            </w:r>
            <w:proofErr w:type="spellStart"/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t>Scan-to-Me</w:t>
            </w:r>
            <w:proofErr w:type="spellEnd"/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Skanowanie do SMB (</w:t>
            </w:r>
            <w:proofErr w:type="spellStart"/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t>Scan-to-Home</w:t>
            </w:r>
            <w:proofErr w:type="spellEnd"/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Skanowanie do FTP</w:t>
            </w:r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Skanowanie do skrzynki (HDD)</w:t>
            </w:r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Skanowanie do USB</w:t>
            </w:r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Skanowanie do </w:t>
            </w:r>
            <w:proofErr w:type="spellStart"/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t>WebDAV</w:t>
            </w:r>
            <w:proofErr w:type="spellEnd"/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Skanowanie do DPWS</w:t>
            </w:r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Skanowanie sieciowe TWAIN</w:t>
            </w:r>
          </w:p>
        </w:tc>
      </w:tr>
      <w:tr w:rsidR="00663AF2" w:rsidRPr="004823A3" w:rsidTr="00A1420C">
        <w:trPr>
          <w:tblCellSpacing w:w="7" w:type="dxa"/>
        </w:trPr>
        <w:tc>
          <w:tcPr>
            <w:tcW w:w="2250" w:type="dxa"/>
            <w:hideMark/>
          </w:tcPr>
          <w:p w:rsidR="00663AF2" w:rsidRPr="004823A3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t>Formaty plików</w:t>
            </w:r>
          </w:p>
        </w:tc>
        <w:tc>
          <w:tcPr>
            <w:tcW w:w="0" w:type="auto"/>
            <w:hideMark/>
          </w:tcPr>
          <w:p w:rsidR="00663AF2" w:rsidRPr="004823A3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JPEG; TIFF; PDF; PDF/A 1a i 1b (opcja); kompaktowy PDF; szyfrowany PDF; </w:t>
            </w:r>
            <w:proofErr w:type="spellStart"/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t>przeszukiwalny</w:t>
            </w:r>
            <w:proofErr w:type="spellEnd"/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PDF (opcja); XPS; kompaktowy XPS; PPTX; </w:t>
            </w:r>
            <w:proofErr w:type="spellStart"/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t>przeszukiwalny</w:t>
            </w:r>
            <w:proofErr w:type="spellEnd"/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PPTX (opcja); </w:t>
            </w:r>
            <w:proofErr w:type="spellStart"/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t>przeszukiwalny</w:t>
            </w:r>
            <w:proofErr w:type="spellEnd"/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DOCX/XLSX (opcja)</w:t>
            </w:r>
          </w:p>
        </w:tc>
      </w:tr>
      <w:tr w:rsidR="00663AF2" w:rsidRPr="004823A3" w:rsidTr="00A1420C">
        <w:trPr>
          <w:tblCellSpacing w:w="7" w:type="dxa"/>
        </w:trPr>
        <w:tc>
          <w:tcPr>
            <w:tcW w:w="2250" w:type="dxa"/>
            <w:hideMark/>
          </w:tcPr>
          <w:p w:rsidR="00663AF2" w:rsidRPr="004823A3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t>Miejsca docelowe skanowania</w:t>
            </w:r>
          </w:p>
        </w:tc>
        <w:tc>
          <w:tcPr>
            <w:tcW w:w="0" w:type="auto"/>
            <w:hideMark/>
          </w:tcPr>
          <w:p w:rsidR="00663AF2" w:rsidRPr="004823A3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t>2100 (pojedynczo + grupowo); obsługa LDAP</w:t>
            </w:r>
          </w:p>
        </w:tc>
      </w:tr>
      <w:tr w:rsidR="00663AF2" w:rsidRPr="004823A3" w:rsidTr="00A1420C">
        <w:trPr>
          <w:tblCellSpacing w:w="7" w:type="dxa"/>
        </w:trPr>
        <w:tc>
          <w:tcPr>
            <w:tcW w:w="2250" w:type="dxa"/>
            <w:hideMark/>
          </w:tcPr>
          <w:p w:rsidR="00663AF2" w:rsidRPr="004823A3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t>Funkcje skanowania</w:t>
            </w:r>
          </w:p>
        </w:tc>
        <w:tc>
          <w:tcPr>
            <w:tcW w:w="0" w:type="auto"/>
            <w:hideMark/>
          </w:tcPr>
          <w:p w:rsidR="00663AF2" w:rsidRPr="004823A3" w:rsidRDefault="00663AF2" w:rsidP="00A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Adnotacje (tekst/czas/data) do PDF; do 400 programów zadań; podgląd </w:t>
            </w:r>
            <w:proofErr w:type="spellStart"/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t>skanu</w:t>
            </w:r>
            <w:proofErr w:type="spellEnd"/>
            <w:r w:rsidRPr="0048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czasie rzeczywistym</w:t>
            </w:r>
          </w:p>
        </w:tc>
      </w:tr>
    </w:tbl>
    <w:p w:rsidR="00663AF2" w:rsidRDefault="00663AF2" w:rsidP="00663AF2">
      <w:pPr>
        <w:spacing w:before="4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DB7" w:rsidRPr="004823A3" w:rsidRDefault="009F1DB7" w:rsidP="00663AF2">
      <w:pPr>
        <w:spacing w:before="45"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DB7" w:rsidRPr="009F1DB7" w:rsidRDefault="009F1DB7" w:rsidP="00663A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Opis Oferty</w:t>
      </w:r>
    </w:p>
    <w:p w:rsidR="00663AF2" w:rsidRDefault="00663AF2" w:rsidP="00663A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być czytelna, złożona w języku polskim, </w:t>
      </w:r>
      <w:r>
        <w:rPr>
          <w:rFonts w:ascii="Times New Roman" w:hAnsi="Times New Roman" w:cs="Times New Roman"/>
          <w:b/>
          <w:sz w:val="24"/>
          <w:szCs w:val="24"/>
        </w:rPr>
        <w:t>podpisana.</w:t>
      </w:r>
    </w:p>
    <w:p w:rsidR="00663AF2" w:rsidRDefault="00663AF2" w:rsidP="00663A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AF2" w:rsidRDefault="00663AF2" w:rsidP="00663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Oferta musi zawierać:</w:t>
      </w:r>
    </w:p>
    <w:p w:rsidR="00663AF2" w:rsidRDefault="00663AF2" w:rsidP="00663A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Pełną nazwę oferenta,</w:t>
      </w:r>
    </w:p>
    <w:p w:rsidR="00663AF2" w:rsidRDefault="00663AF2" w:rsidP="00663A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siedziby/zamieszkania oferenta, numer telefonu oraz NIP,</w:t>
      </w:r>
    </w:p>
    <w:p w:rsidR="00663AF2" w:rsidRDefault="00663AF2" w:rsidP="00663A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nawiązujący do parametrów wyszczególnionych w zapytaniu ofertowym,</w:t>
      </w:r>
    </w:p>
    <w:p w:rsidR="00663AF2" w:rsidRDefault="00663AF2" w:rsidP="00663A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oferty netto i brutto,</w:t>
      </w:r>
    </w:p>
    <w:p w:rsidR="00663AF2" w:rsidRDefault="00663AF2" w:rsidP="00663A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oferty,</w:t>
      </w:r>
    </w:p>
    <w:p w:rsidR="00663AF2" w:rsidRDefault="00663AF2" w:rsidP="00663A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 sporządzenia</w:t>
      </w:r>
    </w:p>
    <w:p w:rsidR="00663AF2" w:rsidRDefault="00663AF2" w:rsidP="00663A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Pieczątkę firmową</w:t>
      </w:r>
    </w:p>
    <w:p w:rsidR="00663AF2" w:rsidRDefault="00663AF2" w:rsidP="00663A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63AF2" w:rsidRDefault="00663AF2" w:rsidP="00663A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Warunki udziału w postępowaniu</w:t>
      </w:r>
    </w:p>
    <w:p w:rsidR="00663AF2" w:rsidRDefault="00663AF2" w:rsidP="00663A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winna obejmować całość zamówienia. Nie dopuszcza się składania ofert częściowych na poszczególne zadania.</w:t>
      </w:r>
    </w:p>
    <w:p w:rsidR="00663AF2" w:rsidRDefault="00663AF2" w:rsidP="00663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 ofercie powinien zawrzeć wszystkie koszty związane z wykonaniem przedmiotu zamówienia.</w:t>
      </w:r>
    </w:p>
    <w:p w:rsidR="00663AF2" w:rsidRDefault="00663AF2" w:rsidP="00663A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Miejsce oraz termin składania ofert</w:t>
      </w:r>
    </w:p>
    <w:p w:rsidR="00663AF2" w:rsidRDefault="00663AF2" w:rsidP="00663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Ofertę należy złożyć </w:t>
      </w:r>
      <w:r>
        <w:rPr>
          <w:rFonts w:ascii="Times New Roman" w:hAnsi="Times New Roman" w:cs="Times New Roman"/>
          <w:sz w:val="24"/>
          <w:szCs w:val="24"/>
        </w:rPr>
        <w:t xml:space="preserve">w biurze Stowarzyszenia Lokalna Grupa Działania Czarnoziem na Soli ul. Poznańska 133a lok.106, 88-100 Inowrocław lub pocztą tradycyjną na ww. adres biura </w:t>
      </w:r>
      <w:r>
        <w:rPr>
          <w:rFonts w:ascii="Times New Roman" w:hAnsi="Times New Roman" w:cs="Times New Roman"/>
          <w:sz w:val="24"/>
          <w:szCs w:val="24"/>
        </w:rPr>
        <w:br/>
        <w:t xml:space="preserve">lub za pośrednictwem poczty elektronicznej na adres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lgdczarnoziemnasoli@wp.pl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do dnia </w:t>
      </w:r>
      <w:r w:rsidR="00F076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kwietnia 2017 r. </w:t>
      </w:r>
      <w:r>
        <w:rPr>
          <w:rFonts w:ascii="Times New Roman" w:hAnsi="Times New Roman" w:cs="Times New Roman"/>
          <w:sz w:val="24"/>
          <w:szCs w:val="24"/>
          <w:u w:val="single"/>
        </w:rPr>
        <w:t>Oferty złożone po terminie nie będą rozpatrywane.</w:t>
      </w:r>
    </w:p>
    <w:p w:rsidR="00663AF2" w:rsidRDefault="00663AF2" w:rsidP="00663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Zapytania w zakresie przedmiotu zamówienia należy kierować na adres </w:t>
      </w:r>
      <w:hyperlink r:id="rId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lgdczarnoziemnasoli@wp.pl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telefonicznie – 52 353 71 12</w:t>
      </w:r>
    </w:p>
    <w:p w:rsidR="00663AF2" w:rsidRDefault="00663AF2" w:rsidP="00663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zapytanie ofertowe zostało opublikowane na stronie internetowej </w:t>
      </w:r>
      <w:hyperlink r:id="rId10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www.czarnoziemnasoli.pl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AF2" w:rsidRDefault="00663AF2" w:rsidP="00663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pokrywa wszystkie koszty związane z przygotowaniem i dostarczeniem oferty.</w:t>
      </w:r>
    </w:p>
    <w:p w:rsidR="00663AF2" w:rsidRDefault="00663AF2" w:rsidP="00663A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Złożenie oferty nie jest równoznaczne z dokonaniem zamówienia.</w:t>
      </w:r>
    </w:p>
    <w:p w:rsidR="00663AF2" w:rsidRDefault="00663AF2" w:rsidP="00663A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AF2" w:rsidRDefault="00663AF2" w:rsidP="00663A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AF2" w:rsidRDefault="00663AF2" w:rsidP="00663A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Ocena Ofert</w:t>
      </w:r>
    </w:p>
    <w:p w:rsidR="00663AF2" w:rsidRDefault="00663AF2" w:rsidP="00663A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 wyborze ofert Zamawiający  będzie się kierował następującymi kryteriami: </w:t>
      </w:r>
    </w:p>
    <w:p w:rsidR="00663AF2" w:rsidRDefault="00663AF2" w:rsidP="00663AF2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kryterium: cena netto - waga  80% - maks. 80 pkt.</w:t>
      </w:r>
    </w:p>
    <w:p w:rsidR="00663AF2" w:rsidRDefault="00663AF2" w:rsidP="00663AF2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kryterium: obsługa serwisowa – waga 20% - maks 20 pkt.</w:t>
      </w:r>
    </w:p>
    <w:p w:rsidR="00663AF2" w:rsidRDefault="00663AF2" w:rsidP="00663AF2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łącznie: 100 punktów maksymalnie</w:t>
      </w:r>
    </w:p>
    <w:p w:rsidR="00663AF2" w:rsidRDefault="00663AF2" w:rsidP="00663AF2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AF2" w:rsidRDefault="00663AF2" w:rsidP="00663AF2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 Opis sposobu przyznawania punktacji za spełnienie danego kryterium oceny oferty</w:t>
      </w:r>
    </w:p>
    <w:p w:rsidR="00663AF2" w:rsidRDefault="00663AF2" w:rsidP="00663AF2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3AF2" w:rsidRDefault="00663AF2" w:rsidP="00663AF2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Kryterium 1: Cena przedstawiona w ofercie będzie oceniana zgodnie z zależnością</w:t>
      </w:r>
    </w:p>
    <w:p w:rsidR="00663AF2" w:rsidRDefault="00663AF2" w:rsidP="00663AF2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P1=(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Cn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/Cr) x 80</w:t>
      </w:r>
    </w:p>
    <w:p w:rsidR="00663AF2" w:rsidRDefault="00663AF2" w:rsidP="00663AF2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gdzie:</w:t>
      </w:r>
    </w:p>
    <w:p w:rsidR="00663AF2" w:rsidRDefault="00663AF2" w:rsidP="00663AF2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P1- liczba punktów przyznanych rozpatrywanej ofercie</w:t>
      </w:r>
    </w:p>
    <w:p w:rsidR="00663AF2" w:rsidRDefault="00663AF2" w:rsidP="00663AF2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 najniższa cena netto zaoferowana</w:t>
      </w:r>
    </w:p>
    <w:p w:rsidR="00663AF2" w:rsidRDefault="00663AF2" w:rsidP="00663AF2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Cr- cena netto rozpatrywanej oferty</w:t>
      </w:r>
    </w:p>
    <w:p w:rsidR="00663AF2" w:rsidRDefault="00663AF2" w:rsidP="00663AF2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80 – waga kryterium</w:t>
      </w:r>
    </w:p>
    <w:p w:rsidR="00663AF2" w:rsidRDefault="00663AF2" w:rsidP="00663AF2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AF2" w:rsidRDefault="00663AF2" w:rsidP="00663AF2">
      <w:pPr>
        <w:pStyle w:val="Akapitzlist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Kryterium 2: długość wsparcia technicznego /obsługa serwisowa. Jeśli wykonawca zaproponuje 1 rok wtedy otrzyma 4 pkt., jeśli wykonawca zaproponuje 2 lata – otrzymuje 8 pkt. itd.</w:t>
      </w:r>
    </w:p>
    <w:p w:rsidR="00663AF2" w:rsidRDefault="00663AF2" w:rsidP="00663AF2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Maksymalny ilość punktów w kryterium 2 wynosi 20 pkt.</w:t>
      </w:r>
    </w:p>
    <w:p w:rsidR="00663AF2" w:rsidRDefault="00663AF2" w:rsidP="00663AF2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AF2" w:rsidRDefault="00663AF2" w:rsidP="00663AF2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AF2" w:rsidRDefault="00663AF2" w:rsidP="00663AF2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8. Warunki wykluczenia </w:t>
      </w:r>
    </w:p>
    <w:p w:rsidR="00663AF2" w:rsidRDefault="00663AF2" w:rsidP="00663AF2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AF2" w:rsidRDefault="00663AF2" w:rsidP="00663AF2">
      <w:pPr>
        <w:pStyle w:val="Akapitzlist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Zamówienia udzielane przez beneficjenta nie mogą być udzielane podmiotom powiązanym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z nim osobowo lub kapitałowo Przez powiązania kapitałowe lub osobowe rozumie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się wzajemne powiązania między Zamawiającym lub osobami upoważnionymi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do zaciągania zobowiązań w imieniu Zamawiającego lub osobami wykonującymi </w:t>
      </w:r>
      <w:r>
        <w:rPr>
          <w:rFonts w:ascii="Times New Roman" w:eastAsia="Calibri" w:hAnsi="Times New Roman" w:cs="Times New Roman"/>
          <w:sz w:val="24"/>
          <w:szCs w:val="24"/>
        </w:rPr>
        <w:br/>
        <w:t>w imieniu Zamawiającego czynności związane z przygotowaniem i przeprowadzeniem procedury wyboru wykonawcy a Wykonawca, polegające w szczególności na:</w:t>
      </w:r>
    </w:p>
    <w:p w:rsidR="00663AF2" w:rsidRDefault="00663AF2" w:rsidP="00663AF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uczestniczenie w spółce jako wspólnik spółki cywilnej lub spółki osobowej,</w:t>
      </w:r>
    </w:p>
    <w:p w:rsidR="00663AF2" w:rsidRDefault="00663AF2" w:rsidP="00663AF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posiadaniu co najmniej 10 % udziałów lub akcji,</w:t>
      </w:r>
    </w:p>
    <w:p w:rsidR="00663AF2" w:rsidRDefault="00663AF2" w:rsidP="00663AF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663AF2" w:rsidRDefault="00663AF2" w:rsidP="00663AF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pozostawaniu w związku małżeńskim, w stosunku pokrewieństwa lub powinowactwa w linii prostej,</w:t>
      </w:r>
    </w:p>
    <w:p w:rsidR="00663AF2" w:rsidRPr="00EC502F" w:rsidRDefault="00663AF2" w:rsidP="00663AF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AF2" w:rsidRDefault="00663AF2" w:rsidP="00663AF2">
      <w:pPr>
        <w:pStyle w:val="Akapitzlist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AF2" w:rsidRDefault="00663AF2" w:rsidP="00663AF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pozostawaniu z wykonawcą w takim stosunku prawnym lub faktycznym, że może </w:t>
      </w:r>
      <w:r>
        <w:rPr>
          <w:rFonts w:ascii="Times New Roman" w:eastAsia="Calibri" w:hAnsi="Times New Roman" w:cs="Times New Roman"/>
          <w:sz w:val="24"/>
          <w:szCs w:val="24"/>
        </w:rPr>
        <w:br/>
        <w:t>to budzić uzasadnione wątpliwości co do bezstronności tych osób.</w:t>
      </w:r>
    </w:p>
    <w:p w:rsidR="00663AF2" w:rsidRDefault="00663AF2" w:rsidP="00663AF2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AF2" w:rsidRDefault="00663AF2" w:rsidP="00663AF2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3AF2" w:rsidRDefault="00663AF2" w:rsidP="00663AF2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3AF2" w:rsidRDefault="00663AF2" w:rsidP="00663AF2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 Termin realizacji zamówienia</w:t>
      </w:r>
    </w:p>
    <w:p w:rsidR="00663AF2" w:rsidRDefault="00663AF2" w:rsidP="00663AF2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3AF2" w:rsidRPr="00B27D37" w:rsidRDefault="00F07648" w:rsidP="00663AF2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663AF2">
        <w:rPr>
          <w:rFonts w:ascii="Times New Roman" w:eastAsia="Calibri" w:hAnsi="Times New Roman" w:cs="Times New Roman"/>
          <w:sz w:val="24"/>
          <w:szCs w:val="24"/>
        </w:rPr>
        <w:t xml:space="preserve"> kwiecień 2017 r.</w:t>
      </w:r>
    </w:p>
    <w:p w:rsidR="00C832C1" w:rsidRPr="00663AF2" w:rsidRDefault="00C832C1" w:rsidP="00663AF2"/>
    <w:sectPr w:rsidR="00C832C1" w:rsidRPr="00663AF2" w:rsidSect="00010D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1417" w:left="993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107" w:rsidRDefault="00076107" w:rsidP="00923571">
      <w:pPr>
        <w:spacing w:after="0" w:line="240" w:lineRule="auto"/>
      </w:pPr>
      <w:r>
        <w:separator/>
      </w:r>
    </w:p>
  </w:endnote>
  <w:endnote w:type="continuationSeparator" w:id="0">
    <w:p w:rsidR="00076107" w:rsidRDefault="00076107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799" w:rsidRDefault="00BF379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71" w:rsidRDefault="003B6ED3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-568960</wp:posOffset>
          </wp:positionV>
          <wp:extent cx="695325" cy="695325"/>
          <wp:effectExtent l="0" t="0" r="9525" b="9525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4967605</wp:posOffset>
          </wp:positionH>
          <wp:positionV relativeFrom="paragraph">
            <wp:posOffset>-616585</wp:posOffset>
          </wp:positionV>
          <wp:extent cx="1143000" cy="742950"/>
          <wp:effectExtent l="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7179310</wp:posOffset>
          </wp:positionV>
          <wp:extent cx="876300" cy="587375"/>
          <wp:effectExtent l="0" t="0" r="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897281" w:rsidRDefault="00BF3799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</w:t>
    </w:r>
    <w:r w:rsidR="00897281">
      <w:rPr>
        <w:rFonts w:ascii="Arial" w:hAnsi="Arial" w:cs="Arial"/>
        <w:sz w:val="16"/>
        <w:szCs w:val="16"/>
      </w:rPr>
      <w:t>Europejski Fundusz Rolny na r</w:t>
    </w:r>
    <w:r w:rsidR="0009373E">
      <w:rPr>
        <w:rFonts w:ascii="Arial" w:hAnsi="Arial" w:cs="Arial"/>
        <w:sz w:val="16"/>
        <w:szCs w:val="16"/>
      </w:rPr>
      <w:t>zecz Rozwoju Obszarów Wiejskich:</w:t>
    </w:r>
    <w:r w:rsidR="00897281">
      <w:rPr>
        <w:rFonts w:ascii="Arial" w:hAnsi="Arial" w:cs="Arial"/>
        <w:sz w:val="16"/>
        <w:szCs w:val="16"/>
      </w:rPr>
      <w:t xml:space="preserve"> Europa inwestująca w obszary wiejskie</w:t>
    </w:r>
    <w:r>
      <w:rPr>
        <w:rFonts w:ascii="Arial" w:hAnsi="Arial" w:cs="Arial"/>
        <w:sz w:val="16"/>
        <w:szCs w:val="16"/>
      </w:rPr>
      <w:t>”</w:t>
    </w:r>
  </w:p>
  <w:p w:rsidR="00923571" w:rsidRDefault="00AE0F18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799" w:rsidRDefault="00BF37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107" w:rsidRDefault="00076107" w:rsidP="00923571">
      <w:pPr>
        <w:spacing w:after="0" w:line="240" w:lineRule="auto"/>
      </w:pPr>
      <w:r>
        <w:separator/>
      </w:r>
    </w:p>
  </w:footnote>
  <w:footnote w:type="continuationSeparator" w:id="0">
    <w:p w:rsidR="00076107" w:rsidRDefault="00076107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799" w:rsidRDefault="00BF379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6" w:type="dxa"/>
      <w:tblInd w:w="-797" w:type="dxa"/>
      <w:tblLayout w:type="fixed"/>
      <w:tblLook w:val="0000"/>
    </w:tblPr>
    <w:tblGrid>
      <w:gridCol w:w="2599"/>
      <w:gridCol w:w="8087"/>
    </w:tblGrid>
    <w:tr w:rsidR="00923571" w:rsidTr="00923571">
      <w:trPr>
        <w:trHeight w:val="1032"/>
      </w:trPr>
      <w:tc>
        <w:tcPr>
          <w:tcW w:w="2599" w:type="dxa"/>
          <w:vMerge w:val="restart"/>
        </w:tcPr>
        <w:p w:rsidR="00923571" w:rsidRDefault="00923571" w:rsidP="00AC3B5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923571" w:rsidRPr="00F07648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923571" w:rsidRDefault="00923571" w:rsidP="00AC3B5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923571" w:rsidRDefault="00923571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923571" w:rsidRPr="0049395B" w:rsidRDefault="00C832C1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="00923571"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923571" w:rsidRPr="0049395B" w:rsidRDefault="003C4BDF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923571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923571" w:rsidRPr="0049395B" w:rsidRDefault="00923571" w:rsidP="00923571">
    <w:pPr>
      <w:pStyle w:val="Nagwek"/>
      <w:rPr>
        <w:lang w:val="en-US"/>
      </w:rPr>
    </w:pPr>
  </w:p>
  <w:p w:rsidR="00923571" w:rsidRPr="00923571" w:rsidRDefault="00923571">
    <w:pPr>
      <w:pStyle w:val="Nagwek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799" w:rsidRDefault="00BF37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033D"/>
    <w:multiLevelType w:val="hybridMultilevel"/>
    <w:tmpl w:val="53EE2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640D6"/>
    <w:multiLevelType w:val="hybridMultilevel"/>
    <w:tmpl w:val="DA86D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8590A"/>
    <w:multiLevelType w:val="hybridMultilevel"/>
    <w:tmpl w:val="5C045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62B66"/>
    <w:multiLevelType w:val="hybridMultilevel"/>
    <w:tmpl w:val="CEEE1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240B8"/>
    <w:multiLevelType w:val="hybridMultilevel"/>
    <w:tmpl w:val="55E80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F3E58"/>
    <w:multiLevelType w:val="hybridMultilevel"/>
    <w:tmpl w:val="04EC4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3571"/>
    <w:rsid w:val="00010DD6"/>
    <w:rsid w:val="00045B60"/>
    <w:rsid w:val="00057F3C"/>
    <w:rsid w:val="000654D7"/>
    <w:rsid w:val="00076107"/>
    <w:rsid w:val="0009373E"/>
    <w:rsid w:val="000B5A27"/>
    <w:rsid w:val="000D4D3F"/>
    <w:rsid w:val="000D699B"/>
    <w:rsid w:val="000E4A6E"/>
    <w:rsid w:val="00127C92"/>
    <w:rsid w:val="00157B11"/>
    <w:rsid w:val="001B152F"/>
    <w:rsid w:val="001D3E15"/>
    <w:rsid w:val="001E1C27"/>
    <w:rsid w:val="00257203"/>
    <w:rsid w:val="00280B4B"/>
    <w:rsid w:val="002C1565"/>
    <w:rsid w:val="002C6B1E"/>
    <w:rsid w:val="002D355F"/>
    <w:rsid w:val="00307D79"/>
    <w:rsid w:val="00330EF8"/>
    <w:rsid w:val="0039780D"/>
    <w:rsid w:val="003A48A1"/>
    <w:rsid w:val="003B6ED3"/>
    <w:rsid w:val="003C4BDF"/>
    <w:rsid w:val="00414206"/>
    <w:rsid w:val="00436F5B"/>
    <w:rsid w:val="004C4645"/>
    <w:rsid w:val="00512621"/>
    <w:rsid w:val="00520DE1"/>
    <w:rsid w:val="005F1560"/>
    <w:rsid w:val="006158A9"/>
    <w:rsid w:val="00663AF2"/>
    <w:rsid w:val="0068772D"/>
    <w:rsid w:val="0071412B"/>
    <w:rsid w:val="00724C6D"/>
    <w:rsid w:val="0076284B"/>
    <w:rsid w:val="0078773B"/>
    <w:rsid w:val="00801989"/>
    <w:rsid w:val="008179D5"/>
    <w:rsid w:val="0084128E"/>
    <w:rsid w:val="00843FF7"/>
    <w:rsid w:val="0085302F"/>
    <w:rsid w:val="00897281"/>
    <w:rsid w:val="008A4BA9"/>
    <w:rsid w:val="008E4D43"/>
    <w:rsid w:val="008F0860"/>
    <w:rsid w:val="0091002E"/>
    <w:rsid w:val="00923571"/>
    <w:rsid w:val="00930E4B"/>
    <w:rsid w:val="009525D1"/>
    <w:rsid w:val="009532D7"/>
    <w:rsid w:val="00992593"/>
    <w:rsid w:val="009B6E74"/>
    <w:rsid w:val="009F1DB7"/>
    <w:rsid w:val="00A246AA"/>
    <w:rsid w:val="00A34D36"/>
    <w:rsid w:val="00A35E0F"/>
    <w:rsid w:val="00A47609"/>
    <w:rsid w:val="00A96A66"/>
    <w:rsid w:val="00AD4F84"/>
    <w:rsid w:val="00AE0F18"/>
    <w:rsid w:val="00AE4D9A"/>
    <w:rsid w:val="00B84F2A"/>
    <w:rsid w:val="00BA277D"/>
    <w:rsid w:val="00BE4C18"/>
    <w:rsid w:val="00BF3799"/>
    <w:rsid w:val="00C07399"/>
    <w:rsid w:val="00C31070"/>
    <w:rsid w:val="00C359A4"/>
    <w:rsid w:val="00C413EA"/>
    <w:rsid w:val="00C45AE8"/>
    <w:rsid w:val="00C832C1"/>
    <w:rsid w:val="00C94982"/>
    <w:rsid w:val="00CC161E"/>
    <w:rsid w:val="00D1495A"/>
    <w:rsid w:val="00D377E9"/>
    <w:rsid w:val="00D75E88"/>
    <w:rsid w:val="00DA264C"/>
    <w:rsid w:val="00DF54BD"/>
    <w:rsid w:val="00E05550"/>
    <w:rsid w:val="00E47A33"/>
    <w:rsid w:val="00E66911"/>
    <w:rsid w:val="00EB5FE4"/>
    <w:rsid w:val="00EB657C"/>
    <w:rsid w:val="00EC2BBB"/>
    <w:rsid w:val="00EC562E"/>
    <w:rsid w:val="00F03C2B"/>
    <w:rsid w:val="00F07648"/>
    <w:rsid w:val="00F320C4"/>
    <w:rsid w:val="00F46AC8"/>
    <w:rsid w:val="00F60CC7"/>
    <w:rsid w:val="00F658D8"/>
    <w:rsid w:val="00F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179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czarnoziemnasoli@wp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zarnoziemnasoli.p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lgdczarnoziemnasoli@wp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774BF-8DA3-4EA9-9C2E-A19D8E1B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1</cp:lastModifiedBy>
  <cp:revision>4</cp:revision>
  <cp:lastPrinted>2017-03-24T07:00:00Z</cp:lastPrinted>
  <dcterms:created xsi:type="dcterms:W3CDTF">2017-03-23T09:36:00Z</dcterms:created>
  <dcterms:modified xsi:type="dcterms:W3CDTF">2017-03-27T07:11:00Z</dcterms:modified>
</cp:coreProperties>
</file>